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114E8" w14:textId="77777777" w:rsidR="005C3CDE" w:rsidRDefault="005C3CDE" w:rsidP="00F30C8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30"/>
      </w:tblGrid>
      <w:tr w:rsidR="005C3CDE" w14:paraId="61F114F2" w14:textId="77777777" w:rsidTr="00B3171F">
        <w:tc>
          <w:tcPr>
            <w:tcW w:w="3686" w:type="dxa"/>
          </w:tcPr>
          <w:p w14:paraId="61F114E9" w14:textId="77777777" w:rsidR="005C3CDE" w:rsidRPr="005C3CDE" w:rsidRDefault="005C3CDE" w:rsidP="005C3CDE">
            <w:pPr>
              <w:jc w:val="center"/>
              <w:rPr>
                <w:b/>
                <w:sz w:val="40"/>
              </w:rPr>
            </w:pPr>
            <w:r w:rsidRPr="005C3CDE">
              <w:rPr>
                <w:b/>
                <w:sz w:val="40"/>
              </w:rPr>
              <w:t>2.1 – Bouncing Mass</w:t>
            </w:r>
          </w:p>
          <w:p w14:paraId="61F114EA" w14:textId="77777777" w:rsidR="005C3CDE" w:rsidRDefault="005C3CDE" w:rsidP="005C3CDE">
            <w:pPr>
              <w:jc w:val="center"/>
            </w:pPr>
            <w:r>
              <w:rPr>
                <w:noProof/>
                <w:lang w:val="en-NZ" w:eastAsia="en-NZ"/>
              </w:rPr>
              <w:drawing>
                <wp:inline distT="0" distB="0" distL="0" distR="0" wp14:anchorId="61F11619" wp14:editId="61F1161A">
                  <wp:extent cx="1066800" cy="1622590"/>
                  <wp:effectExtent l="0" t="0" r="0" b="0"/>
                  <wp:docPr id="59" name="Picture 2" descr="Waimea Crest 200x300 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imea Crest 200x300 6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0349" cy="1627989"/>
                          </a:xfrm>
                          <a:prstGeom prst="rect">
                            <a:avLst/>
                          </a:prstGeom>
                          <a:noFill/>
                          <a:ln>
                            <a:noFill/>
                          </a:ln>
                        </pic:spPr>
                      </pic:pic>
                    </a:graphicData>
                  </a:graphic>
                </wp:inline>
              </w:drawing>
            </w:r>
          </w:p>
        </w:tc>
        <w:tc>
          <w:tcPr>
            <w:tcW w:w="5330" w:type="dxa"/>
          </w:tcPr>
          <w:p w14:paraId="61F114EB" w14:textId="38ECC3BE" w:rsidR="005C3CDE" w:rsidRPr="00B85F56" w:rsidRDefault="004A78F6" w:rsidP="005C3CDE">
            <w:pPr>
              <w:jc w:val="center"/>
              <w:rPr>
                <w:b/>
                <w:color w:val="FF0000"/>
                <w:sz w:val="40"/>
              </w:rPr>
            </w:pPr>
            <w:r w:rsidRPr="00B85F56">
              <w:rPr>
                <w:b/>
                <w:color w:val="FF0000"/>
                <w:sz w:val="40"/>
              </w:rPr>
              <w:t>EXEMPLAR</w:t>
            </w:r>
          </w:p>
          <w:p w14:paraId="61F114EC" w14:textId="77777777" w:rsidR="005C3CDE" w:rsidRPr="005C3CDE" w:rsidRDefault="005C3CDE" w:rsidP="00B3171F">
            <w:pPr>
              <w:jc w:val="center"/>
              <w:rPr>
                <w:b/>
              </w:rPr>
            </w:pPr>
            <w:r w:rsidRPr="005C3CDE">
              <w:rPr>
                <w:b/>
              </w:rPr>
              <w:t>Number AS91168</w:t>
            </w:r>
          </w:p>
          <w:p w14:paraId="61F114ED" w14:textId="77777777" w:rsidR="005C3CDE" w:rsidRDefault="005C3CDE" w:rsidP="005C3CDE">
            <w:pPr>
              <w:jc w:val="center"/>
            </w:pPr>
            <w:r>
              <w:t>Version 2</w:t>
            </w:r>
          </w:p>
          <w:p w14:paraId="61F114EE" w14:textId="77777777" w:rsidR="005C3CDE" w:rsidRPr="005C3CDE" w:rsidRDefault="005C3CDE" w:rsidP="005C3CDE">
            <w:pPr>
              <w:jc w:val="center"/>
              <w:rPr>
                <w:b/>
              </w:rPr>
            </w:pPr>
            <w:r w:rsidRPr="005C3CDE">
              <w:rPr>
                <w:b/>
              </w:rPr>
              <w:t>Carry out a practical physics investigation that leads to a non-linear mathematical relationship</w:t>
            </w:r>
          </w:p>
          <w:p w14:paraId="61F114EF" w14:textId="77777777" w:rsidR="005C3CDE" w:rsidRDefault="005C3CDE" w:rsidP="005C3CDE">
            <w:pPr>
              <w:jc w:val="center"/>
            </w:pPr>
            <w:r>
              <w:t>4 Credits</w:t>
            </w:r>
          </w:p>
          <w:p w14:paraId="61F114F0" w14:textId="77777777" w:rsidR="005C3CDE" w:rsidRDefault="005C3CDE" w:rsidP="005C3CDE">
            <w:pPr>
              <w:jc w:val="center"/>
            </w:pPr>
            <w:r>
              <w:t>Internal</w:t>
            </w:r>
          </w:p>
          <w:p w14:paraId="61F114F1" w14:textId="77777777" w:rsidR="005C3CDE" w:rsidRDefault="005C3CDE" w:rsidP="00F30C83"/>
        </w:tc>
      </w:tr>
    </w:tbl>
    <w:p w14:paraId="61F114F3" w14:textId="77777777" w:rsidR="00950CDD" w:rsidRPr="00196C8F" w:rsidRDefault="00C07D84" w:rsidP="00732A3B">
      <w:pPr>
        <w:pStyle w:val="Heading2"/>
      </w:pPr>
      <w:r>
        <w:rPr>
          <w:noProof/>
          <w:lang w:val="en-NZ" w:eastAsia="en-NZ"/>
        </w:rPr>
        <w:object w:dxaOrig="1440" w:dyaOrig="1440" w14:anchorId="61F11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1.1pt;margin-top:11.95pt;width:101.75pt;height:246.75pt;z-index:251679744;mso-position-horizontal-relative:text;mso-position-vertical-relative:text">
            <v:imagedata r:id="rId10" o:title=""/>
            <w10:wrap type="square"/>
          </v:shape>
          <o:OLEObject Type="Embed" ProgID="Word.Picture.8" ShapeID="_x0000_s1026" DrawAspect="Content" ObjectID="_1486368881" r:id="rId11"/>
        </w:object>
      </w:r>
      <w:r w:rsidR="00950CDD" w:rsidRPr="00196C8F">
        <w:t>Aim</w:t>
      </w:r>
    </w:p>
    <w:p w14:paraId="61F114F4" w14:textId="77777777" w:rsidR="00532BE0" w:rsidRPr="00AE095B" w:rsidRDefault="00532BE0" w:rsidP="00532BE0">
      <w:commentRangeStart w:id="0"/>
      <w:r w:rsidRPr="00AE095B">
        <w:t xml:space="preserve">To find the relationship between the </w:t>
      </w:r>
      <w:r w:rsidRPr="00B85F56">
        <w:rPr>
          <w:highlight w:val="yellow"/>
        </w:rPr>
        <w:t>mass</w:t>
      </w:r>
      <w:r w:rsidRPr="0008337A">
        <w:t xml:space="preserve"> and </w:t>
      </w:r>
      <w:r w:rsidRPr="00B85F56">
        <w:rPr>
          <w:highlight w:val="yellow"/>
        </w:rPr>
        <w:t>period</w:t>
      </w:r>
      <w:r w:rsidRPr="0008337A">
        <w:t xml:space="preserve"> of an object bouncing on the end of a spring</w:t>
      </w:r>
      <w:commentRangeEnd w:id="0"/>
      <w:r w:rsidR="00B85F56">
        <w:rPr>
          <w:rStyle w:val="CommentReference"/>
        </w:rPr>
        <w:commentReference w:id="0"/>
      </w:r>
    </w:p>
    <w:p w14:paraId="61F114F5" w14:textId="77777777" w:rsidR="002D1002" w:rsidRPr="00347F7F" w:rsidRDefault="002D1002" w:rsidP="00950CDD">
      <w:pPr>
        <w:ind w:left="700" w:hanging="700"/>
        <w:rPr>
          <w:rFonts w:cs="Calibri"/>
          <w:sz w:val="22"/>
          <w:szCs w:val="22"/>
        </w:rPr>
      </w:pPr>
    </w:p>
    <w:p w14:paraId="61F114F6" w14:textId="77777777" w:rsidR="00950CDD" w:rsidRDefault="00950CDD" w:rsidP="00732A3B">
      <w:pPr>
        <w:pStyle w:val="Heading2"/>
      </w:pPr>
      <w:r w:rsidRPr="00196C8F">
        <w:t>Equipment</w:t>
      </w:r>
    </w:p>
    <w:p w14:paraId="61F114F7" w14:textId="77777777" w:rsidR="00732A3B" w:rsidRDefault="00532BE0" w:rsidP="00532BE0">
      <w:r w:rsidRPr="00532BE0">
        <w:t>Spring, masses, stop watch, retort stand, clamp arm and boss head, electronic balance</w:t>
      </w:r>
    </w:p>
    <w:p w14:paraId="61F114F8" w14:textId="77777777" w:rsidR="00EC3DBF" w:rsidRDefault="00EC3DBF" w:rsidP="00532BE0"/>
    <w:p w14:paraId="61F114F9" w14:textId="77777777" w:rsidR="00732A3B" w:rsidRPr="00732A3B" w:rsidRDefault="00732A3B" w:rsidP="00732A3B">
      <w:pPr>
        <w:pStyle w:val="Heading2"/>
      </w:pPr>
      <w:r w:rsidRPr="00732A3B">
        <w:t>Task</w:t>
      </w:r>
    </w:p>
    <w:p w14:paraId="61F114FA" w14:textId="77777777" w:rsidR="00EC3DBF" w:rsidRDefault="00EC3DBF" w:rsidP="00EC3DBF">
      <w:r>
        <w:t>Set up the equipment:</w:t>
      </w:r>
    </w:p>
    <w:p w14:paraId="61F114FB" w14:textId="77777777" w:rsidR="00EC3DBF" w:rsidRDefault="00EC3DBF" w:rsidP="00EC3DBF">
      <w:pPr>
        <w:pStyle w:val="NCEAbullets"/>
      </w:pPr>
      <w:r>
        <w:t>Make sure the clamp stand and clamp arm are firmly fixed and that there is no wobble.</w:t>
      </w:r>
    </w:p>
    <w:p w14:paraId="61F114FC" w14:textId="77777777" w:rsidR="00EC3DBF" w:rsidRDefault="00EC3DBF" w:rsidP="00EC3DBF">
      <w:pPr>
        <w:pStyle w:val="NCEAbullets"/>
      </w:pPr>
      <w:r>
        <w:t>Attach the spring to the clamp arm.</w:t>
      </w:r>
    </w:p>
    <w:p w14:paraId="61F114FD" w14:textId="77777777" w:rsidR="00EC3DBF" w:rsidRDefault="00EC3DBF" w:rsidP="00EC3DBF">
      <w:r>
        <w:t xml:space="preserve">Carry out the experiment: </w:t>
      </w:r>
    </w:p>
    <w:p w14:paraId="61F114FE" w14:textId="77777777" w:rsidR="002D1002" w:rsidRDefault="00EC3DBF" w:rsidP="00EC3DBF">
      <w:r>
        <w:t>The period of a bounce is the time it takes to do one complete (up and down) bounce.</w:t>
      </w:r>
      <w:r w:rsidRPr="00456E48">
        <w:rPr>
          <w:sz w:val="18"/>
        </w:rPr>
        <w:t xml:space="preserve"> </w:t>
      </w:r>
      <w:r>
        <w:rPr>
          <w:sz w:val="18"/>
        </w:rPr>
        <w:t>(</w:t>
      </w:r>
      <w:commentRangeStart w:id="1"/>
      <w:r w:rsidRPr="00456E48">
        <w:t xml:space="preserve">This time does </w:t>
      </w:r>
      <w:r w:rsidRPr="00456E48">
        <w:rPr>
          <w:b/>
          <w:bCs/>
        </w:rPr>
        <w:t>not</w:t>
      </w:r>
      <w:r w:rsidRPr="00456E48">
        <w:t xml:space="preserve"> change as the amplitude of the bounces changes and so </w:t>
      </w:r>
      <w:r>
        <w:t xml:space="preserve">timing </w:t>
      </w:r>
      <w:r w:rsidRPr="00456E48">
        <w:t xml:space="preserve">multiple </w:t>
      </w:r>
      <w:r>
        <w:t>bounces is an option</w:t>
      </w:r>
      <w:commentRangeEnd w:id="1"/>
      <w:r w:rsidR="00B85F56">
        <w:rPr>
          <w:rStyle w:val="CommentReference"/>
        </w:rPr>
        <w:commentReference w:id="1"/>
      </w:r>
      <w:r w:rsidRPr="00456E48">
        <w:t>.</w:t>
      </w:r>
      <w:r>
        <w:t>)</w:t>
      </w:r>
    </w:p>
    <w:p w14:paraId="61F114FF" w14:textId="77777777" w:rsidR="00EC3DBF" w:rsidRPr="00347F7F" w:rsidRDefault="00EC3DBF" w:rsidP="00EC3DBF"/>
    <w:p w14:paraId="61F11500" w14:textId="77777777" w:rsidR="00950CDD" w:rsidRPr="00196C8F" w:rsidRDefault="00950CDD" w:rsidP="00732A3B">
      <w:pPr>
        <w:pStyle w:val="Heading2"/>
      </w:pPr>
      <w:r w:rsidRPr="00196C8F">
        <w:t>Theory</w:t>
      </w:r>
    </w:p>
    <w:p w14:paraId="61F11501" w14:textId="77777777" w:rsidR="00EC3DBF" w:rsidRDefault="00EC3DBF" w:rsidP="00EC3DBF">
      <w:r>
        <w:t>Physics t</w:t>
      </w:r>
      <w:r w:rsidRPr="00AE095B">
        <w:t>heory states that</w:t>
      </w:r>
      <w:r>
        <w:t xml:space="preserve">, for a mass, </w:t>
      </w:r>
      <w:r w:rsidRPr="00C17B86">
        <w:rPr>
          <w:b/>
        </w:rPr>
        <w:t>m</w:t>
      </w:r>
      <w:r>
        <w:t xml:space="preserve">, bouncing </w:t>
      </w:r>
      <w:commentRangeStart w:id="2"/>
      <w:r w:rsidRPr="00012DE5">
        <w:rPr>
          <w:b/>
        </w:rPr>
        <w:t>smoothly</w:t>
      </w:r>
      <w:r>
        <w:t xml:space="preserve"> </w:t>
      </w:r>
      <w:commentRangeEnd w:id="2"/>
      <w:r w:rsidR="00655408">
        <w:rPr>
          <w:rStyle w:val="CommentReference"/>
        </w:rPr>
        <w:commentReference w:id="2"/>
      </w:r>
      <w:r>
        <w:t>on the end of a spring, the</w:t>
      </w:r>
      <w:r w:rsidR="00C17B86">
        <w:t xml:space="preserve"> </w:t>
      </w:r>
      <w:r>
        <w:t xml:space="preserve">period, </w:t>
      </w:r>
      <w:r w:rsidRPr="00CF2CE3">
        <w:rPr>
          <w:b/>
        </w:rPr>
        <w:t>T</w:t>
      </w:r>
      <w:r>
        <w:t xml:space="preserve"> is given by</w:t>
      </w:r>
      <w:commentRangeStart w:id="3"/>
      <w:r w:rsidRPr="00CA383A">
        <w:rPr>
          <w:highlight w:val="yellow"/>
        </w:rPr>
        <w:t xml:space="preserve">:   </w:t>
      </w:r>
      <m:oMath>
        <m:r>
          <w:rPr>
            <w:rFonts w:ascii="Cambria Math" w:hAnsi="Cambria Math"/>
            <w:highlight w:val="yellow"/>
          </w:rPr>
          <m:t xml:space="preserve">T=(2π </m:t>
        </m:r>
        <m:rad>
          <m:radPr>
            <m:degHide m:val="1"/>
            <m:ctrlPr>
              <w:rPr>
                <w:rFonts w:ascii="Cambria Math" w:hAnsi="Cambria Math"/>
                <w:i/>
                <w:highlight w:val="yellow"/>
              </w:rPr>
            </m:ctrlPr>
          </m:radPr>
          <m:deg/>
          <m:e>
            <m:f>
              <m:fPr>
                <m:ctrlPr>
                  <w:rPr>
                    <w:rFonts w:ascii="Cambria Math" w:hAnsi="Cambria Math"/>
                    <w:i/>
                    <w:highlight w:val="yellow"/>
                  </w:rPr>
                </m:ctrlPr>
              </m:fPr>
              <m:num>
                <m:r>
                  <w:rPr>
                    <w:rFonts w:ascii="Cambria Math" w:hAnsi="Cambria Math"/>
                    <w:highlight w:val="yellow"/>
                  </w:rPr>
                  <m:t>1</m:t>
                </m:r>
              </m:num>
              <m:den>
                <m:r>
                  <w:rPr>
                    <w:rFonts w:ascii="Cambria Math" w:hAnsi="Cambria Math"/>
                    <w:highlight w:val="yellow"/>
                  </w:rPr>
                  <m:t>k</m:t>
                </m:r>
              </m:den>
            </m:f>
          </m:e>
        </m:rad>
        <m:r>
          <w:rPr>
            <w:rFonts w:ascii="Cambria Math" w:hAnsi="Cambria Math"/>
            <w:highlight w:val="yellow"/>
          </w:rPr>
          <m:t xml:space="preserve"> )</m:t>
        </m:r>
        <m:rad>
          <m:radPr>
            <m:degHide m:val="1"/>
            <m:ctrlPr>
              <w:rPr>
                <w:rFonts w:ascii="Cambria Math" w:hAnsi="Cambria Math"/>
                <w:i/>
                <w:highlight w:val="yellow"/>
              </w:rPr>
            </m:ctrlPr>
          </m:radPr>
          <m:deg/>
          <m:e>
            <m:r>
              <w:rPr>
                <w:rFonts w:ascii="Cambria Math" w:hAnsi="Cambria Math"/>
                <w:highlight w:val="yellow"/>
              </w:rPr>
              <m:t>m</m:t>
            </m:r>
          </m:e>
        </m:rad>
        <w:commentRangeEnd w:id="3"/>
        <m:r>
          <m:rPr>
            <m:sty m:val="p"/>
          </m:rPr>
          <w:rPr>
            <w:rStyle w:val="CommentReference"/>
            <w:highlight w:val="yellow"/>
          </w:rPr>
          <w:commentReference w:id="3"/>
        </m:r>
      </m:oMath>
    </w:p>
    <w:p w14:paraId="61F11502" w14:textId="77777777" w:rsidR="00740AAF" w:rsidRDefault="00740AAF" w:rsidP="00EC3DBF">
      <w:pPr>
        <w:pStyle w:val="NCEAbodytext"/>
        <w:spacing w:before="60"/>
        <w:rPr>
          <w:lang w:val="en-GB"/>
        </w:rPr>
      </w:pPr>
    </w:p>
    <w:p w14:paraId="61F11503" w14:textId="77777777" w:rsidR="00EC3DBF" w:rsidRDefault="00EC3DBF" w:rsidP="00EC3DBF">
      <w:pPr>
        <w:pStyle w:val="NCEAbodytext"/>
        <w:spacing w:before="60"/>
      </w:pPr>
      <w:r w:rsidRPr="00E452EE">
        <w:rPr>
          <w:lang w:val="en-GB"/>
        </w:rPr>
        <w:t>Where</w:t>
      </w:r>
      <w:r>
        <w:rPr>
          <w:lang w:val="en-GB"/>
        </w:rPr>
        <w:t xml:space="preserve"> </w:t>
      </w:r>
      <w:r w:rsidRPr="00CF2CE3">
        <w:rPr>
          <w:b/>
        </w:rPr>
        <w:t>k</w:t>
      </w:r>
      <w:r>
        <w:t xml:space="preserve"> is the spring constant of the spring you calculated in </w:t>
      </w:r>
      <w:r w:rsidR="00740AAF">
        <w:t>class earlier. Enter the value you calculated and SI units in the box below:</w:t>
      </w:r>
    </w:p>
    <w:tbl>
      <w:tblPr>
        <w:tblStyle w:val="TableGrid"/>
        <w:tblW w:w="0" w:type="auto"/>
        <w:jc w:val="center"/>
        <w:tblLook w:val="04A0" w:firstRow="1" w:lastRow="0" w:firstColumn="1" w:lastColumn="0" w:noHBand="0" w:noVBand="1"/>
      </w:tblPr>
      <w:tblGrid>
        <w:gridCol w:w="4201"/>
      </w:tblGrid>
      <w:tr w:rsidR="00740AAF" w14:paraId="61F11505" w14:textId="77777777" w:rsidTr="00740AAF">
        <w:trPr>
          <w:trHeight w:val="628"/>
          <w:jc w:val="center"/>
        </w:trPr>
        <w:tc>
          <w:tcPr>
            <w:tcW w:w="4201" w:type="dxa"/>
            <w:vAlign w:val="center"/>
          </w:tcPr>
          <w:p w14:paraId="61F11504" w14:textId="11311EEA" w:rsidR="00740AAF" w:rsidRDefault="00C17B86" w:rsidP="00655408">
            <w:pPr>
              <w:pStyle w:val="NCEAbodytext"/>
              <w:spacing w:before="60"/>
              <w:rPr>
                <w:lang w:val="en-GB"/>
              </w:rPr>
            </w:pPr>
            <w:r>
              <w:rPr>
                <w:lang w:val="en-GB"/>
              </w:rPr>
              <w:t>k</w:t>
            </w:r>
            <w:r w:rsidR="00740AAF">
              <w:rPr>
                <w:lang w:val="en-GB"/>
              </w:rPr>
              <w:t xml:space="preserve"> (spring constant) </w:t>
            </w:r>
            <w:r w:rsidR="00740AAF" w:rsidRPr="00CA383A">
              <w:rPr>
                <w:color w:val="000000" w:themeColor="text1"/>
                <w:lang w:val="en-GB"/>
              </w:rPr>
              <w:t xml:space="preserve">=     </w:t>
            </w:r>
            <w:r w:rsidR="00655408" w:rsidRPr="00CA383A">
              <w:rPr>
                <w:b/>
                <w:color w:val="000000" w:themeColor="text1"/>
                <w:lang w:val="en-GB"/>
              </w:rPr>
              <w:t>60</w:t>
            </w:r>
            <w:r w:rsidR="00740AAF" w:rsidRPr="00CA383A">
              <w:rPr>
                <w:color w:val="000000" w:themeColor="text1"/>
                <w:lang w:val="en-GB"/>
              </w:rPr>
              <w:t xml:space="preserve">          (</w:t>
            </w:r>
            <w:r w:rsidR="00655408" w:rsidRPr="00CA383A">
              <w:rPr>
                <w:color w:val="000000" w:themeColor="text1"/>
                <w:lang w:val="en-GB"/>
              </w:rPr>
              <w:t xml:space="preserve"> </w:t>
            </w:r>
            <w:r w:rsidR="00655408" w:rsidRPr="00CA383A">
              <w:rPr>
                <w:b/>
                <w:color w:val="000000" w:themeColor="text1"/>
                <w:lang w:val="en-GB"/>
              </w:rPr>
              <w:t>Nm</w:t>
            </w:r>
            <w:r w:rsidR="00655408" w:rsidRPr="00CA383A">
              <w:rPr>
                <w:b/>
                <w:color w:val="000000" w:themeColor="text1"/>
                <w:vertAlign w:val="superscript"/>
                <w:lang w:val="en-GB"/>
              </w:rPr>
              <w:t>-1</w:t>
            </w:r>
            <w:r w:rsidR="00655408" w:rsidRPr="00CA383A">
              <w:rPr>
                <w:color w:val="000000" w:themeColor="text1"/>
                <w:lang w:val="en-GB"/>
              </w:rPr>
              <w:t xml:space="preserve"> </w:t>
            </w:r>
            <w:r w:rsidR="00740AAF" w:rsidRPr="00CA383A">
              <w:rPr>
                <w:color w:val="000000" w:themeColor="text1"/>
                <w:lang w:val="en-GB"/>
              </w:rPr>
              <w:t>)</w:t>
            </w:r>
          </w:p>
        </w:tc>
      </w:tr>
    </w:tbl>
    <w:p w14:paraId="61F11506" w14:textId="77777777" w:rsidR="002D1002" w:rsidRPr="00347F7F" w:rsidRDefault="002D1002" w:rsidP="002D1002"/>
    <w:p w14:paraId="61F11507" w14:textId="77777777" w:rsidR="0087262E" w:rsidRDefault="00950CDD" w:rsidP="00004F25">
      <w:pPr>
        <w:pStyle w:val="Heading2"/>
      </w:pPr>
      <w:r w:rsidRPr="00196C8F">
        <w:t>Method</w:t>
      </w:r>
    </w:p>
    <w:p w14:paraId="61F11508" w14:textId="77777777" w:rsidR="0087262E" w:rsidRDefault="0087262E" w:rsidP="0087262E">
      <w:r>
        <w:t>State the name of the dependant and independent variable</w:t>
      </w:r>
      <w:r w:rsidR="00732A3B">
        <w:t xml:space="preserve">s suggested by </w:t>
      </w:r>
      <w:r>
        <w:t>the aim</w:t>
      </w:r>
    </w:p>
    <w:tbl>
      <w:tblPr>
        <w:tblStyle w:val="TableGrid"/>
        <w:tblW w:w="0" w:type="auto"/>
        <w:tblLook w:val="04A0" w:firstRow="1" w:lastRow="0" w:firstColumn="1" w:lastColumn="0" w:noHBand="0" w:noVBand="1"/>
      </w:tblPr>
      <w:tblGrid>
        <w:gridCol w:w="3964"/>
        <w:gridCol w:w="851"/>
        <w:gridCol w:w="4201"/>
      </w:tblGrid>
      <w:tr w:rsidR="0087262E" w14:paraId="61F1150C" w14:textId="77777777" w:rsidTr="0087262E">
        <w:tc>
          <w:tcPr>
            <w:tcW w:w="3964" w:type="dxa"/>
            <w:tcBorders>
              <w:right w:val="single" w:sz="2" w:space="0" w:color="auto"/>
            </w:tcBorders>
          </w:tcPr>
          <w:p w14:paraId="61F11509" w14:textId="77777777" w:rsidR="0087262E" w:rsidRDefault="0087262E" w:rsidP="0087262E">
            <w:pPr>
              <w:jc w:val="center"/>
            </w:pPr>
            <w:commentRangeStart w:id="4"/>
            <w:r>
              <w:t>Dependant Variable</w:t>
            </w:r>
            <w:commentRangeEnd w:id="4"/>
            <w:r w:rsidR="005C6106">
              <w:rPr>
                <w:rStyle w:val="CommentReference"/>
              </w:rPr>
              <w:commentReference w:id="4"/>
            </w:r>
          </w:p>
        </w:tc>
        <w:tc>
          <w:tcPr>
            <w:tcW w:w="851" w:type="dxa"/>
            <w:vMerge w:val="restart"/>
            <w:tcBorders>
              <w:top w:val="nil"/>
              <w:left w:val="single" w:sz="2" w:space="0" w:color="auto"/>
              <w:bottom w:val="nil"/>
              <w:right w:val="single" w:sz="2" w:space="0" w:color="auto"/>
            </w:tcBorders>
          </w:tcPr>
          <w:p w14:paraId="61F1150A" w14:textId="77777777" w:rsidR="0087262E" w:rsidRDefault="0087262E" w:rsidP="0087262E">
            <w:pPr>
              <w:jc w:val="center"/>
            </w:pPr>
          </w:p>
        </w:tc>
        <w:tc>
          <w:tcPr>
            <w:tcW w:w="4201" w:type="dxa"/>
            <w:tcBorders>
              <w:left w:val="single" w:sz="2" w:space="0" w:color="auto"/>
            </w:tcBorders>
          </w:tcPr>
          <w:p w14:paraId="61F1150B" w14:textId="77777777" w:rsidR="0087262E" w:rsidRDefault="0087262E" w:rsidP="0087262E">
            <w:pPr>
              <w:jc w:val="center"/>
            </w:pPr>
            <w:commentRangeStart w:id="5"/>
            <w:r>
              <w:t>Independent Variable</w:t>
            </w:r>
            <w:commentRangeEnd w:id="5"/>
            <w:r w:rsidR="005C6106">
              <w:rPr>
                <w:rStyle w:val="CommentReference"/>
              </w:rPr>
              <w:commentReference w:id="5"/>
            </w:r>
          </w:p>
        </w:tc>
      </w:tr>
      <w:tr w:rsidR="0087262E" w14:paraId="61F11510" w14:textId="77777777" w:rsidTr="0087262E">
        <w:tc>
          <w:tcPr>
            <w:tcW w:w="3964" w:type="dxa"/>
            <w:tcBorders>
              <w:right w:val="single" w:sz="2" w:space="0" w:color="auto"/>
            </w:tcBorders>
          </w:tcPr>
          <w:p w14:paraId="61F1150D" w14:textId="1A63141A" w:rsidR="0087262E" w:rsidRPr="00655408" w:rsidRDefault="00655408" w:rsidP="00655408">
            <w:pPr>
              <w:jc w:val="center"/>
              <w:rPr>
                <w:b/>
                <w:color w:val="FF0000"/>
              </w:rPr>
            </w:pPr>
            <w:r w:rsidRPr="00CA383A">
              <w:rPr>
                <w:b/>
                <w:color w:val="000000" w:themeColor="text1"/>
              </w:rPr>
              <w:t>Time period of bounce</w:t>
            </w:r>
          </w:p>
        </w:tc>
        <w:tc>
          <w:tcPr>
            <w:tcW w:w="851" w:type="dxa"/>
            <w:vMerge/>
            <w:tcBorders>
              <w:top w:val="nil"/>
              <w:left w:val="single" w:sz="2" w:space="0" w:color="auto"/>
              <w:bottom w:val="nil"/>
              <w:right w:val="single" w:sz="2" w:space="0" w:color="auto"/>
            </w:tcBorders>
          </w:tcPr>
          <w:p w14:paraId="61F1150E" w14:textId="77777777" w:rsidR="0087262E" w:rsidRDefault="0087262E" w:rsidP="0087262E"/>
        </w:tc>
        <w:tc>
          <w:tcPr>
            <w:tcW w:w="4201" w:type="dxa"/>
            <w:tcBorders>
              <w:left w:val="single" w:sz="2" w:space="0" w:color="auto"/>
            </w:tcBorders>
          </w:tcPr>
          <w:p w14:paraId="61F1150F" w14:textId="4F64B031" w:rsidR="0087262E" w:rsidRDefault="00655408" w:rsidP="00655408">
            <w:pPr>
              <w:jc w:val="center"/>
            </w:pPr>
            <w:r w:rsidRPr="00CA383A">
              <w:rPr>
                <w:b/>
                <w:color w:val="000000" w:themeColor="text1"/>
              </w:rPr>
              <w:t>Mass on spring</w:t>
            </w:r>
          </w:p>
        </w:tc>
      </w:tr>
    </w:tbl>
    <w:p w14:paraId="61F11511" w14:textId="77777777" w:rsidR="0087262E" w:rsidRDefault="0087262E" w:rsidP="0087262E"/>
    <w:p w14:paraId="61F11512" w14:textId="77777777" w:rsidR="00C17B86" w:rsidRDefault="00C17B86" w:rsidP="00560095">
      <w:pPr>
        <w:spacing w:after="160" w:line="259" w:lineRule="auto"/>
      </w:pPr>
    </w:p>
    <w:p w14:paraId="61F11513" w14:textId="77777777" w:rsidR="00C17B86" w:rsidRDefault="00C17B86">
      <w:pPr>
        <w:spacing w:after="160" w:line="259" w:lineRule="auto"/>
      </w:pPr>
      <w:r>
        <w:br w:type="page"/>
      </w:r>
    </w:p>
    <w:p w14:paraId="61F11514" w14:textId="77777777" w:rsidR="00950CDD" w:rsidRPr="00196C8F" w:rsidRDefault="00950CDD" w:rsidP="00950CDD">
      <w:pPr>
        <w:pStyle w:val="Heading5"/>
      </w:pPr>
      <w:r w:rsidRPr="00196C8F">
        <w:lastRenderedPageBreak/>
        <w:t>Results</w:t>
      </w:r>
    </w:p>
    <w:p w14:paraId="61F11515" w14:textId="77777777" w:rsidR="002F3215" w:rsidRDefault="00950CDD" w:rsidP="00990EA6">
      <w:r w:rsidRPr="00196C8F">
        <w:t xml:space="preserve">Record </w:t>
      </w:r>
      <w:r w:rsidRPr="00196C8F">
        <w:rPr>
          <w:b/>
          <w:bCs/>
        </w:rPr>
        <w:t>all</w:t>
      </w:r>
      <w:r>
        <w:t xml:space="preserve"> raw measu</w:t>
      </w:r>
      <w:r w:rsidR="007365C6">
        <w:t>rements in the following table.</w:t>
      </w:r>
      <w:r>
        <w:t xml:space="preserve"> It is important that you </w:t>
      </w:r>
      <w:r w:rsidR="00990EA6">
        <w:t>include an</w:t>
      </w:r>
      <w:r w:rsidR="00990EA6" w:rsidRPr="00E452EE">
        <w:t xml:space="preserve"> appropriate head</w:t>
      </w:r>
      <w:r w:rsidR="00990EA6">
        <w:t>ing</w:t>
      </w:r>
      <w:r w:rsidR="00990EA6" w:rsidRPr="00E452EE">
        <w:t xml:space="preserve">, </w:t>
      </w:r>
      <w:r w:rsidR="00990EA6">
        <w:t>show</w:t>
      </w:r>
      <w:r w:rsidR="00990EA6" w:rsidRPr="00E452EE">
        <w:t xml:space="preserve"> units and </w:t>
      </w:r>
      <w:r w:rsidR="00990EA6">
        <w:t xml:space="preserve">the correct </w:t>
      </w:r>
      <w:r w:rsidR="00990EA6" w:rsidRPr="00E452EE">
        <w:t>significant figures</w:t>
      </w:r>
      <w:r w:rsidR="00990EA6">
        <w:t>.</w:t>
      </w:r>
      <w:r w:rsidR="00990EA6" w:rsidRPr="00C3342B">
        <w:t xml:space="preserve"> </w:t>
      </w:r>
      <w:r w:rsidR="00990EA6">
        <w:t xml:space="preserve">(You must make </w:t>
      </w:r>
      <w:r w:rsidR="00990EA6" w:rsidRPr="00E452EE">
        <w:t>sufficient measurements to allow you to draw a graph that will help you determine th</w:t>
      </w:r>
      <w:r w:rsidR="00990EA6">
        <w:t>e required</w:t>
      </w:r>
      <w:r w:rsidR="00990EA6" w:rsidRPr="00E452EE">
        <w:t xml:space="preserve"> relationship</w:t>
      </w:r>
      <w:r w:rsidR="00990EA6">
        <w:t>.)</w:t>
      </w:r>
    </w:p>
    <w:p w14:paraId="61F11516" w14:textId="77777777" w:rsidR="00CE7069" w:rsidRDefault="00CE7069" w:rsidP="00990EA6"/>
    <w:p w14:paraId="61F11517" w14:textId="77777777" w:rsidR="00CE7069" w:rsidRDefault="00CE7069" w:rsidP="00990EA6"/>
    <w:p w14:paraId="61F11518" w14:textId="77777777" w:rsidR="00950CDD" w:rsidRDefault="00950CDD" w:rsidP="00950CDD"/>
    <w:tbl>
      <w:tblPr>
        <w:tblStyle w:val="TableGrid"/>
        <w:tblW w:w="0" w:type="auto"/>
        <w:tblLook w:val="04A0" w:firstRow="1" w:lastRow="0" w:firstColumn="1" w:lastColumn="0" w:noHBand="0" w:noVBand="1"/>
      </w:tblPr>
      <w:tblGrid>
        <w:gridCol w:w="1803"/>
        <w:gridCol w:w="1803"/>
        <w:gridCol w:w="1803"/>
        <w:gridCol w:w="1803"/>
        <w:gridCol w:w="1804"/>
      </w:tblGrid>
      <w:tr w:rsidR="00BA3264" w14:paraId="61F1151B" w14:textId="77777777" w:rsidTr="007365C6">
        <w:tc>
          <w:tcPr>
            <w:tcW w:w="1803" w:type="dxa"/>
            <w:vMerge w:val="restart"/>
            <w:tcBorders>
              <w:right w:val="single" w:sz="24" w:space="0" w:color="auto"/>
            </w:tcBorders>
            <w:vAlign w:val="bottom"/>
          </w:tcPr>
          <w:p w14:paraId="61F11519" w14:textId="04C969A4" w:rsidR="00BA3264" w:rsidRDefault="00705D67" w:rsidP="00705D67">
            <w:pPr>
              <w:jc w:val="center"/>
            </w:pPr>
            <w:commentRangeStart w:id="6"/>
            <w:r>
              <w:t>Mass on spring (Kg)</w:t>
            </w:r>
            <w:commentRangeEnd w:id="6"/>
            <w:r w:rsidR="00812046">
              <w:rPr>
                <w:rStyle w:val="CommentReference"/>
              </w:rPr>
              <w:commentReference w:id="6"/>
            </w:r>
          </w:p>
        </w:tc>
        <w:tc>
          <w:tcPr>
            <w:tcW w:w="7213" w:type="dxa"/>
            <w:gridSpan w:val="4"/>
            <w:tcBorders>
              <w:left w:val="single" w:sz="24" w:space="0" w:color="auto"/>
            </w:tcBorders>
            <w:vAlign w:val="center"/>
          </w:tcPr>
          <w:p w14:paraId="61F1151A" w14:textId="050477C8" w:rsidR="00BA3264" w:rsidRPr="00705D67" w:rsidRDefault="00705D67" w:rsidP="00705D67">
            <w:pPr>
              <w:jc w:val="center"/>
              <w:rPr>
                <w:color w:val="000000"/>
                <w:lang w:val="en-NZ" w:eastAsia="en-NZ"/>
              </w:rPr>
            </w:pPr>
            <w:r>
              <w:rPr>
                <w:color w:val="000000"/>
              </w:rPr>
              <w:t>Time period (s)</w:t>
            </w:r>
          </w:p>
        </w:tc>
      </w:tr>
      <w:tr w:rsidR="00705D67" w14:paraId="61F11521" w14:textId="77777777" w:rsidTr="00F257E9">
        <w:tc>
          <w:tcPr>
            <w:tcW w:w="1803" w:type="dxa"/>
            <w:vMerge/>
            <w:tcBorders>
              <w:bottom w:val="single" w:sz="24" w:space="0" w:color="auto"/>
              <w:right w:val="single" w:sz="24" w:space="0" w:color="auto"/>
            </w:tcBorders>
          </w:tcPr>
          <w:p w14:paraId="61F1151C" w14:textId="77777777" w:rsidR="00705D67" w:rsidRDefault="00705D67" w:rsidP="00705D67"/>
        </w:tc>
        <w:tc>
          <w:tcPr>
            <w:tcW w:w="1803" w:type="dxa"/>
            <w:tcBorders>
              <w:left w:val="single" w:sz="24" w:space="0" w:color="auto"/>
              <w:bottom w:val="single" w:sz="24" w:space="0" w:color="auto"/>
            </w:tcBorders>
            <w:vAlign w:val="center"/>
          </w:tcPr>
          <w:p w14:paraId="61F1151D" w14:textId="5B14637F" w:rsidR="00705D67" w:rsidRDefault="00705D67" w:rsidP="00705D67">
            <w:pPr>
              <w:jc w:val="center"/>
            </w:pPr>
            <w:commentRangeStart w:id="7"/>
            <w:r>
              <w:rPr>
                <w:color w:val="000000"/>
              </w:rPr>
              <w:t>trial 1 (10T)</w:t>
            </w:r>
            <w:commentRangeEnd w:id="7"/>
            <w:r w:rsidR="00B210E2">
              <w:rPr>
                <w:rStyle w:val="CommentReference"/>
              </w:rPr>
              <w:commentReference w:id="7"/>
            </w:r>
          </w:p>
        </w:tc>
        <w:tc>
          <w:tcPr>
            <w:tcW w:w="1803" w:type="dxa"/>
            <w:tcBorders>
              <w:bottom w:val="single" w:sz="24" w:space="0" w:color="auto"/>
            </w:tcBorders>
            <w:vAlign w:val="center"/>
          </w:tcPr>
          <w:p w14:paraId="61F1151E" w14:textId="3839F753" w:rsidR="00705D67" w:rsidRDefault="00705D67" w:rsidP="00705D67">
            <w:pPr>
              <w:jc w:val="center"/>
            </w:pPr>
            <w:r>
              <w:rPr>
                <w:color w:val="000000"/>
              </w:rPr>
              <w:t>trial 1 (10T)</w:t>
            </w:r>
          </w:p>
        </w:tc>
        <w:tc>
          <w:tcPr>
            <w:tcW w:w="1803" w:type="dxa"/>
            <w:tcBorders>
              <w:bottom w:val="single" w:sz="24" w:space="0" w:color="auto"/>
              <w:right w:val="single" w:sz="24" w:space="0" w:color="auto"/>
            </w:tcBorders>
            <w:vAlign w:val="center"/>
          </w:tcPr>
          <w:p w14:paraId="61F1151F" w14:textId="22D1EC1E" w:rsidR="00705D67" w:rsidRDefault="00705D67" w:rsidP="00705D67">
            <w:pPr>
              <w:jc w:val="center"/>
            </w:pPr>
            <w:r>
              <w:rPr>
                <w:color w:val="000000"/>
              </w:rPr>
              <w:t>trial 1 (10T)</w:t>
            </w:r>
          </w:p>
        </w:tc>
        <w:tc>
          <w:tcPr>
            <w:tcW w:w="1804" w:type="dxa"/>
            <w:tcBorders>
              <w:left w:val="single" w:sz="24" w:space="0" w:color="auto"/>
              <w:bottom w:val="single" w:sz="24" w:space="0" w:color="auto"/>
            </w:tcBorders>
            <w:vAlign w:val="center"/>
          </w:tcPr>
          <w:p w14:paraId="61F11520" w14:textId="6A5C00E1" w:rsidR="00705D67" w:rsidRDefault="00705D67" w:rsidP="00705D67">
            <w:pPr>
              <w:jc w:val="center"/>
            </w:pPr>
            <w:commentRangeStart w:id="8"/>
            <w:r>
              <w:rPr>
                <w:color w:val="000000"/>
              </w:rPr>
              <w:t>Average (1T)</w:t>
            </w:r>
            <w:commentRangeEnd w:id="8"/>
            <w:r w:rsidR="00B210E2">
              <w:rPr>
                <w:rStyle w:val="CommentReference"/>
              </w:rPr>
              <w:commentReference w:id="8"/>
            </w:r>
          </w:p>
        </w:tc>
      </w:tr>
      <w:tr w:rsidR="00705D67" w14:paraId="61F11527" w14:textId="77777777" w:rsidTr="00482752">
        <w:tc>
          <w:tcPr>
            <w:tcW w:w="1803" w:type="dxa"/>
            <w:tcBorders>
              <w:top w:val="single" w:sz="24" w:space="0" w:color="auto"/>
              <w:right w:val="single" w:sz="24" w:space="0" w:color="auto"/>
            </w:tcBorders>
            <w:vAlign w:val="center"/>
          </w:tcPr>
          <w:p w14:paraId="61F11522" w14:textId="2A09C6D8" w:rsidR="00705D67" w:rsidRDefault="00705D67" w:rsidP="00705D67">
            <w:pPr>
              <w:jc w:val="center"/>
            </w:pPr>
            <w:commentRangeStart w:id="9"/>
            <w:r>
              <w:rPr>
                <w:color w:val="000000"/>
              </w:rPr>
              <w:t>0.10</w:t>
            </w:r>
            <w:commentRangeEnd w:id="9"/>
            <w:r w:rsidR="00B210E2">
              <w:rPr>
                <w:rStyle w:val="CommentReference"/>
              </w:rPr>
              <w:commentReference w:id="9"/>
            </w:r>
          </w:p>
        </w:tc>
        <w:tc>
          <w:tcPr>
            <w:tcW w:w="1803" w:type="dxa"/>
            <w:tcBorders>
              <w:top w:val="single" w:sz="24" w:space="0" w:color="auto"/>
              <w:left w:val="single" w:sz="24" w:space="0" w:color="auto"/>
            </w:tcBorders>
            <w:vAlign w:val="center"/>
          </w:tcPr>
          <w:p w14:paraId="61F11523" w14:textId="541E1F6A" w:rsidR="00705D67" w:rsidRDefault="00705D67" w:rsidP="00705D67">
            <w:pPr>
              <w:jc w:val="center"/>
            </w:pPr>
            <w:r>
              <w:rPr>
                <w:color w:val="000000"/>
              </w:rPr>
              <w:t>3.27</w:t>
            </w:r>
          </w:p>
        </w:tc>
        <w:tc>
          <w:tcPr>
            <w:tcW w:w="1803" w:type="dxa"/>
            <w:tcBorders>
              <w:top w:val="single" w:sz="24" w:space="0" w:color="auto"/>
            </w:tcBorders>
            <w:vAlign w:val="center"/>
          </w:tcPr>
          <w:p w14:paraId="61F11524" w14:textId="22A80245" w:rsidR="00705D67" w:rsidRDefault="00705D67" w:rsidP="00705D67">
            <w:pPr>
              <w:jc w:val="center"/>
            </w:pPr>
            <w:r>
              <w:rPr>
                <w:color w:val="000000"/>
              </w:rPr>
              <w:t>2.77</w:t>
            </w:r>
          </w:p>
        </w:tc>
        <w:tc>
          <w:tcPr>
            <w:tcW w:w="1803" w:type="dxa"/>
            <w:tcBorders>
              <w:top w:val="single" w:sz="24" w:space="0" w:color="auto"/>
              <w:right w:val="single" w:sz="24" w:space="0" w:color="auto"/>
            </w:tcBorders>
            <w:vAlign w:val="center"/>
          </w:tcPr>
          <w:p w14:paraId="61F11525" w14:textId="226BE5F6" w:rsidR="00705D67" w:rsidRDefault="00705D67" w:rsidP="00705D67">
            <w:pPr>
              <w:jc w:val="center"/>
            </w:pPr>
            <w:r>
              <w:rPr>
                <w:color w:val="000000"/>
              </w:rPr>
              <w:t>3.27</w:t>
            </w:r>
          </w:p>
        </w:tc>
        <w:tc>
          <w:tcPr>
            <w:tcW w:w="1804" w:type="dxa"/>
            <w:tcBorders>
              <w:top w:val="single" w:sz="24" w:space="0" w:color="auto"/>
              <w:left w:val="single" w:sz="24" w:space="0" w:color="auto"/>
            </w:tcBorders>
            <w:vAlign w:val="center"/>
          </w:tcPr>
          <w:p w14:paraId="61F11526" w14:textId="2061E07E" w:rsidR="00705D67" w:rsidRDefault="00705D67" w:rsidP="00705D67">
            <w:pPr>
              <w:jc w:val="center"/>
            </w:pPr>
            <w:r>
              <w:rPr>
                <w:color w:val="000000"/>
              </w:rPr>
              <w:t>0.31</w:t>
            </w:r>
          </w:p>
        </w:tc>
      </w:tr>
      <w:tr w:rsidR="00705D67" w14:paraId="61F1152D" w14:textId="77777777" w:rsidTr="00482752">
        <w:tc>
          <w:tcPr>
            <w:tcW w:w="1803" w:type="dxa"/>
            <w:tcBorders>
              <w:right w:val="single" w:sz="24" w:space="0" w:color="auto"/>
            </w:tcBorders>
            <w:vAlign w:val="center"/>
          </w:tcPr>
          <w:p w14:paraId="61F11528" w14:textId="65EDF83F" w:rsidR="00705D67" w:rsidRDefault="00705D67" w:rsidP="00705D67">
            <w:pPr>
              <w:jc w:val="center"/>
            </w:pPr>
            <w:r>
              <w:rPr>
                <w:color w:val="000000"/>
              </w:rPr>
              <w:t>0.15</w:t>
            </w:r>
          </w:p>
        </w:tc>
        <w:tc>
          <w:tcPr>
            <w:tcW w:w="1803" w:type="dxa"/>
            <w:tcBorders>
              <w:left w:val="single" w:sz="24" w:space="0" w:color="auto"/>
            </w:tcBorders>
            <w:vAlign w:val="center"/>
          </w:tcPr>
          <w:p w14:paraId="61F11529" w14:textId="755964BF" w:rsidR="00705D67" w:rsidRDefault="00705D67" w:rsidP="00705D67">
            <w:pPr>
              <w:jc w:val="center"/>
            </w:pPr>
            <w:r>
              <w:rPr>
                <w:color w:val="000000"/>
              </w:rPr>
              <w:t>3.04</w:t>
            </w:r>
          </w:p>
        </w:tc>
        <w:tc>
          <w:tcPr>
            <w:tcW w:w="1803" w:type="dxa"/>
            <w:vAlign w:val="center"/>
          </w:tcPr>
          <w:p w14:paraId="61F1152A" w14:textId="017AE7C1" w:rsidR="00705D67" w:rsidRDefault="00705D67" w:rsidP="00705D67">
            <w:pPr>
              <w:jc w:val="center"/>
            </w:pPr>
            <w:r>
              <w:rPr>
                <w:color w:val="000000"/>
              </w:rPr>
              <w:t>2.94</w:t>
            </w:r>
          </w:p>
        </w:tc>
        <w:tc>
          <w:tcPr>
            <w:tcW w:w="1803" w:type="dxa"/>
            <w:tcBorders>
              <w:right w:val="single" w:sz="24" w:space="0" w:color="auto"/>
            </w:tcBorders>
            <w:vAlign w:val="center"/>
          </w:tcPr>
          <w:p w14:paraId="61F1152B" w14:textId="63198E09" w:rsidR="00705D67" w:rsidRDefault="00705D67" w:rsidP="00705D67">
            <w:pPr>
              <w:jc w:val="center"/>
            </w:pPr>
            <w:r>
              <w:rPr>
                <w:color w:val="000000"/>
              </w:rPr>
              <w:t>4.04</w:t>
            </w:r>
          </w:p>
        </w:tc>
        <w:tc>
          <w:tcPr>
            <w:tcW w:w="1804" w:type="dxa"/>
            <w:tcBorders>
              <w:left w:val="single" w:sz="24" w:space="0" w:color="auto"/>
            </w:tcBorders>
            <w:vAlign w:val="center"/>
          </w:tcPr>
          <w:p w14:paraId="61F1152C" w14:textId="666ACE94" w:rsidR="00705D67" w:rsidRDefault="00705D67" w:rsidP="00705D67">
            <w:pPr>
              <w:jc w:val="center"/>
            </w:pPr>
            <w:r>
              <w:rPr>
                <w:color w:val="000000"/>
              </w:rPr>
              <w:t>0.33</w:t>
            </w:r>
          </w:p>
        </w:tc>
      </w:tr>
      <w:tr w:rsidR="00705D67" w14:paraId="61F11533" w14:textId="77777777" w:rsidTr="00482752">
        <w:tc>
          <w:tcPr>
            <w:tcW w:w="1803" w:type="dxa"/>
            <w:tcBorders>
              <w:right w:val="single" w:sz="24" w:space="0" w:color="auto"/>
            </w:tcBorders>
            <w:vAlign w:val="center"/>
          </w:tcPr>
          <w:p w14:paraId="61F1152E" w14:textId="2A83EADE" w:rsidR="00705D67" w:rsidRDefault="00705D67" w:rsidP="00705D67">
            <w:pPr>
              <w:jc w:val="center"/>
            </w:pPr>
            <w:commentRangeStart w:id="10"/>
            <w:r>
              <w:rPr>
                <w:color w:val="000000"/>
              </w:rPr>
              <w:t>0.20</w:t>
            </w:r>
            <w:commentRangeEnd w:id="10"/>
            <w:r w:rsidR="004D063C">
              <w:rPr>
                <w:rStyle w:val="CommentReference"/>
              </w:rPr>
              <w:commentReference w:id="10"/>
            </w:r>
          </w:p>
        </w:tc>
        <w:tc>
          <w:tcPr>
            <w:tcW w:w="1803" w:type="dxa"/>
            <w:tcBorders>
              <w:left w:val="single" w:sz="24" w:space="0" w:color="auto"/>
            </w:tcBorders>
            <w:vAlign w:val="center"/>
          </w:tcPr>
          <w:p w14:paraId="61F1152F" w14:textId="21D61E18" w:rsidR="00705D67" w:rsidRDefault="00705D67" w:rsidP="00705D67">
            <w:pPr>
              <w:jc w:val="center"/>
            </w:pPr>
            <w:r>
              <w:rPr>
                <w:color w:val="000000"/>
              </w:rPr>
              <w:t>3.43</w:t>
            </w:r>
          </w:p>
        </w:tc>
        <w:tc>
          <w:tcPr>
            <w:tcW w:w="1803" w:type="dxa"/>
            <w:vAlign w:val="center"/>
          </w:tcPr>
          <w:p w14:paraId="61F11530" w14:textId="2E4D3139" w:rsidR="00705D67" w:rsidRDefault="00705D67" w:rsidP="00705D67">
            <w:pPr>
              <w:jc w:val="center"/>
            </w:pPr>
            <w:r>
              <w:rPr>
                <w:color w:val="000000"/>
              </w:rPr>
              <w:t>4.13</w:t>
            </w:r>
          </w:p>
        </w:tc>
        <w:tc>
          <w:tcPr>
            <w:tcW w:w="1803" w:type="dxa"/>
            <w:tcBorders>
              <w:right w:val="single" w:sz="24" w:space="0" w:color="auto"/>
            </w:tcBorders>
            <w:vAlign w:val="center"/>
          </w:tcPr>
          <w:p w14:paraId="61F11531" w14:textId="62661B84" w:rsidR="00705D67" w:rsidRDefault="00705D67" w:rsidP="00705D67">
            <w:pPr>
              <w:jc w:val="center"/>
            </w:pPr>
            <w:r>
              <w:rPr>
                <w:color w:val="000000"/>
              </w:rPr>
              <w:t>4.33</w:t>
            </w:r>
          </w:p>
        </w:tc>
        <w:tc>
          <w:tcPr>
            <w:tcW w:w="1804" w:type="dxa"/>
            <w:tcBorders>
              <w:left w:val="single" w:sz="24" w:space="0" w:color="auto"/>
            </w:tcBorders>
            <w:vAlign w:val="center"/>
          </w:tcPr>
          <w:p w14:paraId="61F11532" w14:textId="023A7F8F" w:rsidR="00705D67" w:rsidRDefault="00705D67" w:rsidP="00705D67">
            <w:pPr>
              <w:jc w:val="center"/>
            </w:pPr>
            <w:r>
              <w:rPr>
                <w:color w:val="000000"/>
              </w:rPr>
              <w:t>0.40</w:t>
            </w:r>
          </w:p>
        </w:tc>
      </w:tr>
      <w:tr w:rsidR="00705D67" w14:paraId="61F11539" w14:textId="77777777" w:rsidTr="00482752">
        <w:tc>
          <w:tcPr>
            <w:tcW w:w="1803" w:type="dxa"/>
            <w:tcBorders>
              <w:right w:val="single" w:sz="24" w:space="0" w:color="auto"/>
            </w:tcBorders>
            <w:vAlign w:val="center"/>
          </w:tcPr>
          <w:p w14:paraId="61F11534" w14:textId="193C33F2" w:rsidR="00705D67" w:rsidRDefault="00705D67" w:rsidP="00705D67">
            <w:pPr>
              <w:jc w:val="center"/>
            </w:pPr>
            <w:r>
              <w:rPr>
                <w:color w:val="000000"/>
              </w:rPr>
              <w:t>0.30</w:t>
            </w:r>
          </w:p>
        </w:tc>
        <w:tc>
          <w:tcPr>
            <w:tcW w:w="1803" w:type="dxa"/>
            <w:tcBorders>
              <w:left w:val="single" w:sz="24" w:space="0" w:color="auto"/>
            </w:tcBorders>
            <w:vAlign w:val="center"/>
          </w:tcPr>
          <w:p w14:paraId="61F11535" w14:textId="35A177B9" w:rsidR="00705D67" w:rsidRDefault="00705D67" w:rsidP="00705D67">
            <w:pPr>
              <w:jc w:val="center"/>
            </w:pPr>
            <w:r>
              <w:rPr>
                <w:color w:val="000000"/>
              </w:rPr>
              <w:t>4.54</w:t>
            </w:r>
          </w:p>
        </w:tc>
        <w:tc>
          <w:tcPr>
            <w:tcW w:w="1803" w:type="dxa"/>
            <w:vAlign w:val="center"/>
          </w:tcPr>
          <w:p w14:paraId="61F11536" w14:textId="0E7AD684" w:rsidR="00705D67" w:rsidRDefault="00705D67" w:rsidP="00705D67">
            <w:pPr>
              <w:jc w:val="center"/>
            </w:pPr>
            <w:r>
              <w:rPr>
                <w:color w:val="000000"/>
              </w:rPr>
              <w:t>4.94</w:t>
            </w:r>
          </w:p>
        </w:tc>
        <w:tc>
          <w:tcPr>
            <w:tcW w:w="1803" w:type="dxa"/>
            <w:tcBorders>
              <w:right w:val="single" w:sz="24" w:space="0" w:color="auto"/>
            </w:tcBorders>
            <w:vAlign w:val="center"/>
          </w:tcPr>
          <w:p w14:paraId="61F11537" w14:textId="1984456C" w:rsidR="00705D67" w:rsidRDefault="00705D67" w:rsidP="00705D67">
            <w:pPr>
              <w:jc w:val="center"/>
            </w:pPr>
            <w:r>
              <w:rPr>
                <w:color w:val="000000"/>
              </w:rPr>
              <w:t>5.14</w:t>
            </w:r>
          </w:p>
        </w:tc>
        <w:tc>
          <w:tcPr>
            <w:tcW w:w="1804" w:type="dxa"/>
            <w:tcBorders>
              <w:left w:val="single" w:sz="24" w:space="0" w:color="auto"/>
            </w:tcBorders>
            <w:vAlign w:val="center"/>
          </w:tcPr>
          <w:p w14:paraId="61F11538" w14:textId="0267EDF2" w:rsidR="00705D67" w:rsidRDefault="00705D67" w:rsidP="00705D67">
            <w:pPr>
              <w:jc w:val="center"/>
            </w:pPr>
            <w:r>
              <w:rPr>
                <w:color w:val="000000"/>
              </w:rPr>
              <w:t>0.49</w:t>
            </w:r>
          </w:p>
        </w:tc>
      </w:tr>
      <w:tr w:rsidR="00705D67" w14:paraId="61F1153F" w14:textId="77777777" w:rsidTr="00482752">
        <w:tc>
          <w:tcPr>
            <w:tcW w:w="1803" w:type="dxa"/>
            <w:tcBorders>
              <w:right w:val="single" w:sz="24" w:space="0" w:color="auto"/>
            </w:tcBorders>
            <w:vAlign w:val="center"/>
          </w:tcPr>
          <w:p w14:paraId="61F1153A" w14:textId="682008BF" w:rsidR="00705D67" w:rsidRDefault="00705D67" w:rsidP="00705D67">
            <w:pPr>
              <w:jc w:val="center"/>
            </w:pPr>
            <w:r>
              <w:rPr>
                <w:color w:val="000000"/>
              </w:rPr>
              <w:t>0.40</w:t>
            </w:r>
          </w:p>
        </w:tc>
        <w:tc>
          <w:tcPr>
            <w:tcW w:w="1803" w:type="dxa"/>
            <w:tcBorders>
              <w:left w:val="single" w:sz="24" w:space="0" w:color="auto"/>
            </w:tcBorders>
            <w:vAlign w:val="center"/>
          </w:tcPr>
          <w:p w14:paraId="61F1153B" w14:textId="2FFC6B32" w:rsidR="00705D67" w:rsidRDefault="00705D67" w:rsidP="00705D67">
            <w:pPr>
              <w:jc w:val="center"/>
            </w:pPr>
            <w:r>
              <w:rPr>
                <w:color w:val="000000"/>
              </w:rPr>
              <w:t>5.43</w:t>
            </w:r>
          </w:p>
        </w:tc>
        <w:tc>
          <w:tcPr>
            <w:tcW w:w="1803" w:type="dxa"/>
            <w:vAlign w:val="center"/>
          </w:tcPr>
          <w:p w14:paraId="61F1153C" w14:textId="01A9258D" w:rsidR="00705D67" w:rsidRDefault="00705D67" w:rsidP="00705D67">
            <w:pPr>
              <w:jc w:val="center"/>
            </w:pPr>
            <w:r>
              <w:rPr>
                <w:color w:val="000000"/>
              </w:rPr>
              <w:t>5.73</w:t>
            </w:r>
          </w:p>
        </w:tc>
        <w:tc>
          <w:tcPr>
            <w:tcW w:w="1803" w:type="dxa"/>
            <w:tcBorders>
              <w:right w:val="single" w:sz="24" w:space="0" w:color="auto"/>
            </w:tcBorders>
            <w:vAlign w:val="center"/>
          </w:tcPr>
          <w:p w14:paraId="61F1153D" w14:textId="5112312B" w:rsidR="00705D67" w:rsidRDefault="00705D67" w:rsidP="00705D67">
            <w:pPr>
              <w:jc w:val="center"/>
            </w:pPr>
            <w:r>
              <w:rPr>
                <w:color w:val="000000"/>
              </w:rPr>
              <w:t>5.43</w:t>
            </w:r>
          </w:p>
        </w:tc>
        <w:tc>
          <w:tcPr>
            <w:tcW w:w="1804" w:type="dxa"/>
            <w:tcBorders>
              <w:left w:val="single" w:sz="24" w:space="0" w:color="auto"/>
            </w:tcBorders>
            <w:vAlign w:val="center"/>
          </w:tcPr>
          <w:p w14:paraId="61F1153E" w14:textId="41F51923" w:rsidR="00705D67" w:rsidRDefault="00705D67" w:rsidP="00705D67">
            <w:pPr>
              <w:jc w:val="center"/>
            </w:pPr>
            <w:r>
              <w:rPr>
                <w:color w:val="000000"/>
              </w:rPr>
              <w:t>0.55</w:t>
            </w:r>
          </w:p>
        </w:tc>
      </w:tr>
      <w:tr w:rsidR="00705D67" w14:paraId="61F11545" w14:textId="77777777" w:rsidTr="00482752">
        <w:tc>
          <w:tcPr>
            <w:tcW w:w="1803" w:type="dxa"/>
            <w:tcBorders>
              <w:right w:val="single" w:sz="24" w:space="0" w:color="auto"/>
            </w:tcBorders>
            <w:vAlign w:val="center"/>
          </w:tcPr>
          <w:p w14:paraId="61F11540" w14:textId="72D222D6" w:rsidR="00705D67" w:rsidRDefault="00705D67" w:rsidP="00705D67">
            <w:pPr>
              <w:jc w:val="center"/>
            </w:pPr>
            <w:r>
              <w:rPr>
                <w:color w:val="000000"/>
              </w:rPr>
              <w:t>0.50</w:t>
            </w:r>
          </w:p>
        </w:tc>
        <w:tc>
          <w:tcPr>
            <w:tcW w:w="1803" w:type="dxa"/>
            <w:tcBorders>
              <w:left w:val="single" w:sz="24" w:space="0" w:color="auto"/>
            </w:tcBorders>
            <w:vAlign w:val="center"/>
          </w:tcPr>
          <w:p w14:paraId="61F11541" w14:textId="028F64C1" w:rsidR="00705D67" w:rsidRDefault="00705D67" w:rsidP="00705D67">
            <w:pPr>
              <w:jc w:val="center"/>
            </w:pPr>
            <w:r>
              <w:rPr>
                <w:color w:val="000000"/>
              </w:rPr>
              <w:t>6.44</w:t>
            </w:r>
          </w:p>
        </w:tc>
        <w:tc>
          <w:tcPr>
            <w:tcW w:w="1803" w:type="dxa"/>
            <w:vAlign w:val="center"/>
          </w:tcPr>
          <w:p w14:paraId="61F11542" w14:textId="52190113" w:rsidR="00705D67" w:rsidRDefault="00705D67" w:rsidP="00705D67">
            <w:pPr>
              <w:jc w:val="center"/>
            </w:pPr>
            <w:r>
              <w:rPr>
                <w:color w:val="000000"/>
              </w:rPr>
              <w:t>6.54</w:t>
            </w:r>
          </w:p>
        </w:tc>
        <w:tc>
          <w:tcPr>
            <w:tcW w:w="1803" w:type="dxa"/>
            <w:tcBorders>
              <w:right w:val="single" w:sz="24" w:space="0" w:color="auto"/>
            </w:tcBorders>
            <w:vAlign w:val="center"/>
          </w:tcPr>
          <w:p w14:paraId="61F11543" w14:textId="244B2241" w:rsidR="00705D67" w:rsidRDefault="00705D67" w:rsidP="00705D67">
            <w:pPr>
              <w:jc w:val="center"/>
            </w:pPr>
            <w:r>
              <w:rPr>
                <w:color w:val="000000"/>
              </w:rPr>
              <w:t>5.94</w:t>
            </w:r>
          </w:p>
        </w:tc>
        <w:tc>
          <w:tcPr>
            <w:tcW w:w="1804" w:type="dxa"/>
            <w:tcBorders>
              <w:left w:val="single" w:sz="24" w:space="0" w:color="auto"/>
            </w:tcBorders>
            <w:vAlign w:val="center"/>
          </w:tcPr>
          <w:p w14:paraId="61F11544" w14:textId="716DD4C1" w:rsidR="00705D67" w:rsidRDefault="00705D67" w:rsidP="00705D67">
            <w:pPr>
              <w:jc w:val="center"/>
            </w:pPr>
            <w:commentRangeStart w:id="11"/>
            <w:r>
              <w:rPr>
                <w:color w:val="000000"/>
              </w:rPr>
              <w:t>0.63</w:t>
            </w:r>
            <w:commentRangeEnd w:id="11"/>
            <w:r w:rsidR="00812046">
              <w:rPr>
                <w:rStyle w:val="CommentReference"/>
              </w:rPr>
              <w:commentReference w:id="11"/>
            </w:r>
          </w:p>
        </w:tc>
      </w:tr>
    </w:tbl>
    <w:p w14:paraId="61F11546" w14:textId="77777777" w:rsidR="00950CDD" w:rsidRPr="00347F7F" w:rsidRDefault="00950CDD" w:rsidP="00950CDD">
      <w:pPr>
        <w:pStyle w:val="BodyText3"/>
        <w:jc w:val="left"/>
        <w:rPr>
          <w:rFonts w:ascii="Calibri" w:hAnsi="Calibri" w:cs="Calibri"/>
          <w:sz w:val="22"/>
          <w:szCs w:val="22"/>
        </w:rPr>
      </w:pPr>
    </w:p>
    <w:p w14:paraId="61F11547" w14:textId="77777777" w:rsidR="00950CDD" w:rsidRPr="00196C8F" w:rsidRDefault="00300AB9" w:rsidP="00950CDD">
      <w:pPr>
        <w:pStyle w:val="Heading5"/>
      </w:pPr>
      <w:r>
        <w:t>First Graph</w:t>
      </w:r>
    </w:p>
    <w:p w14:paraId="61F11548" w14:textId="77777777" w:rsidR="00950CDD" w:rsidRDefault="00300AB9" w:rsidP="00950CDD">
      <w:r>
        <w:t xml:space="preserve">Graph your </w:t>
      </w:r>
      <w:r w:rsidR="00474E90">
        <w:t>averaged</w:t>
      </w:r>
      <w:r>
        <w:t xml:space="preserve"> data on the following graph paper</w:t>
      </w:r>
      <w:r w:rsidR="002830C4">
        <w:t>. Make sure you label your graph axis</w:t>
      </w:r>
      <w:r w:rsidR="00DC79F3">
        <w:t>, give units and d</w:t>
      </w:r>
      <w:r w:rsidR="00DC79F3" w:rsidRPr="008811AD">
        <w:t>raw a curve of best fit (the raw data will not give a straight-line graph).</w:t>
      </w:r>
    </w:p>
    <w:p w14:paraId="61F11549" w14:textId="77777777" w:rsidR="002830C4" w:rsidRDefault="002830C4" w:rsidP="00950CDD"/>
    <w:p w14:paraId="6D3092EA" w14:textId="68DA323C" w:rsidR="009E0C64" w:rsidRDefault="009E0C64" w:rsidP="009E0C64"/>
    <w:p w14:paraId="7B811B48" w14:textId="77777777" w:rsidR="009E0C64" w:rsidRDefault="009E0C64" w:rsidP="009E0C64">
      <w:pPr>
        <w:pStyle w:val="Heading5"/>
      </w:pPr>
      <w:r>
        <w:t>Method</w:t>
      </w:r>
    </w:p>
    <w:p w14:paraId="23009829" w14:textId="77777777" w:rsidR="009E0C64" w:rsidRDefault="009E0C64" w:rsidP="009E0C64">
      <w:r>
        <w:t xml:space="preserve">A diagram and notes on your experimental setup may be useful when completing your discussion. </w:t>
      </w:r>
      <w:commentRangeStart w:id="12"/>
      <w:r>
        <w:t>You can use this space for that purpose if you wish.</w:t>
      </w:r>
      <w:commentRangeEnd w:id="12"/>
      <w:r w:rsidR="00C97E7F">
        <w:rPr>
          <w:rStyle w:val="CommentReference"/>
        </w:rPr>
        <w:commentReference w:id="12"/>
      </w:r>
    </w:p>
    <w:p w14:paraId="3E4E36BB" w14:textId="77777777" w:rsidR="009E0C64" w:rsidRDefault="009E0C64" w:rsidP="00950CDD"/>
    <w:p w14:paraId="61F1154B" w14:textId="2CE1C3E5" w:rsidR="00C17B86" w:rsidRDefault="0002640F">
      <w:pPr>
        <w:spacing w:after="160" w:line="259" w:lineRule="auto"/>
      </w:pPr>
      <w:r>
        <w:rPr>
          <w:noProof/>
          <w:lang w:val="en-NZ" w:eastAsia="en-NZ"/>
        </w:rPr>
        <w:lastRenderedPageBreak/>
        <w:drawing>
          <wp:inline distT="0" distB="0" distL="0" distR="0" wp14:anchorId="53D7D36D" wp14:editId="1E37741E">
            <wp:extent cx="5840627" cy="9712411"/>
            <wp:effectExtent l="0" t="0" r="8255" b="31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commentRangeStart w:id="13"/>
      <w:r w:rsidR="00901804">
        <w:t xml:space="preserve"> </w:t>
      </w:r>
      <w:commentRangeEnd w:id="13"/>
      <w:r w:rsidR="00901804">
        <w:rPr>
          <w:rStyle w:val="CommentReference"/>
        </w:rPr>
        <w:commentReference w:id="13"/>
      </w:r>
      <w:r w:rsidR="00C17B86">
        <w:br w:type="page"/>
      </w:r>
    </w:p>
    <w:p w14:paraId="61F1154C" w14:textId="77777777" w:rsidR="002830C4" w:rsidRPr="00196C8F" w:rsidRDefault="00E00117" w:rsidP="002830C4">
      <w:pPr>
        <w:pStyle w:val="Heading5"/>
      </w:pPr>
      <w:r>
        <w:lastRenderedPageBreak/>
        <w:t>Relationship</w:t>
      </w:r>
    </w:p>
    <w:p w14:paraId="61F1154D" w14:textId="77777777" w:rsidR="002830C4" w:rsidRDefault="002830C4" w:rsidP="002830C4">
      <w:r>
        <w:t xml:space="preserve">What relationship does your graph suggest between your two </w:t>
      </w:r>
      <w:r w:rsidR="00E00117">
        <w:t>variables?</w:t>
      </w:r>
      <w:r>
        <w:t xml:space="preserve"> You must state the name of the variables </w:t>
      </w:r>
      <w:r w:rsidR="00E00117">
        <w:t>as well</w:t>
      </w:r>
      <w:r>
        <w:t xml:space="preserve"> as the relationship</w:t>
      </w:r>
      <w:r w:rsidR="00E00117">
        <w:t>.</w:t>
      </w:r>
    </w:p>
    <w:tbl>
      <w:tblPr>
        <w:tblStyle w:val="TableGrid"/>
        <w:tblW w:w="0" w:type="auto"/>
        <w:tblLook w:val="04A0" w:firstRow="1" w:lastRow="0" w:firstColumn="1" w:lastColumn="0" w:noHBand="0" w:noVBand="1"/>
      </w:tblPr>
      <w:tblGrid>
        <w:gridCol w:w="9016"/>
      </w:tblGrid>
      <w:tr w:rsidR="00E00117" w14:paraId="61F11550" w14:textId="77777777" w:rsidTr="00705D67">
        <w:trPr>
          <w:trHeight w:val="660"/>
        </w:trPr>
        <w:tc>
          <w:tcPr>
            <w:tcW w:w="9016" w:type="dxa"/>
          </w:tcPr>
          <w:p w14:paraId="61F1154F" w14:textId="67F948A2" w:rsidR="00705D67" w:rsidRPr="00705D67" w:rsidRDefault="00705D67" w:rsidP="00705D67">
            <w:pPr>
              <w:jc w:val="center"/>
              <w:rPr>
                <w:b/>
                <w:color w:val="FF0000"/>
              </w:rPr>
            </w:pPr>
            <w:r w:rsidRPr="00CA383A">
              <w:rPr>
                <w:b/>
                <w:color w:val="000000" w:themeColor="text1"/>
              </w:rPr>
              <w:t>Time period is proportional to the square root of mass</w:t>
            </w:r>
          </w:p>
        </w:tc>
      </w:tr>
    </w:tbl>
    <w:p w14:paraId="61F11551" w14:textId="77777777" w:rsidR="00E00117" w:rsidRDefault="00E00117" w:rsidP="002830C4"/>
    <w:p w14:paraId="61F11552" w14:textId="77777777" w:rsidR="00E00117" w:rsidRPr="00196C8F" w:rsidRDefault="00E00117" w:rsidP="00E00117">
      <w:pPr>
        <w:pStyle w:val="Heading5"/>
      </w:pPr>
      <w:r>
        <w:t>Processing</w:t>
      </w:r>
      <w:r w:rsidRPr="00196C8F">
        <w:t xml:space="preserve"> Data</w:t>
      </w:r>
    </w:p>
    <w:p w14:paraId="61F11553" w14:textId="77777777" w:rsidR="00E00117" w:rsidRDefault="00E00117" w:rsidP="00E00117">
      <w:r>
        <w:t>Use the relationship you have stated above and the theoretical formula to decide which variable should be transformed. Transform your data accordingly in the table below. It is important that you put units at the top of each column in your table</w:t>
      </w:r>
    </w:p>
    <w:p w14:paraId="3A134F6C" w14:textId="28551ADE" w:rsidR="000751DF" w:rsidRDefault="000751DF" w:rsidP="00E00117"/>
    <w:p w14:paraId="48F2DEAB" w14:textId="77777777" w:rsidR="000751DF" w:rsidRDefault="000751DF" w:rsidP="00E00117"/>
    <w:p w14:paraId="61F11554" w14:textId="77777777" w:rsidR="00E00117" w:rsidRDefault="00E00117" w:rsidP="00E00117"/>
    <w:tbl>
      <w:tblPr>
        <w:tblStyle w:val="TableGrid"/>
        <w:tblW w:w="0" w:type="auto"/>
        <w:tblLook w:val="04A0" w:firstRow="1" w:lastRow="0" w:firstColumn="1" w:lastColumn="0" w:noHBand="0" w:noVBand="1"/>
      </w:tblPr>
      <w:tblGrid>
        <w:gridCol w:w="3013"/>
        <w:gridCol w:w="3013"/>
        <w:gridCol w:w="2990"/>
      </w:tblGrid>
      <w:tr w:rsidR="00705D67" w14:paraId="61F11558" w14:textId="77777777" w:rsidTr="00F52AA0">
        <w:tc>
          <w:tcPr>
            <w:tcW w:w="3013" w:type="dxa"/>
            <w:tcBorders>
              <w:bottom w:val="single" w:sz="24" w:space="0" w:color="auto"/>
            </w:tcBorders>
            <w:vAlign w:val="center"/>
          </w:tcPr>
          <w:p w14:paraId="61F11555" w14:textId="1F5C98DA" w:rsidR="00705D67" w:rsidRDefault="00705D67" w:rsidP="00705D67">
            <w:pPr>
              <w:jc w:val="center"/>
            </w:pPr>
            <w:r>
              <w:rPr>
                <w:color w:val="000000"/>
              </w:rPr>
              <w:t>Time period (s)</w:t>
            </w:r>
          </w:p>
        </w:tc>
        <w:tc>
          <w:tcPr>
            <w:tcW w:w="3013" w:type="dxa"/>
            <w:tcBorders>
              <w:bottom w:val="single" w:sz="24" w:space="0" w:color="auto"/>
            </w:tcBorders>
            <w:vAlign w:val="center"/>
          </w:tcPr>
          <w:p w14:paraId="61F11556" w14:textId="1A645774" w:rsidR="00705D67" w:rsidRDefault="00705D67" w:rsidP="00705D67">
            <w:pPr>
              <w:jc w:val="center"/>
            </w:pPr>
            <w:r>
              <w:rPr>
                <w:color w:val="000000"/>
              </w:rPr>
              <w:t>Mass on spring (Kg)</w:t>
            </w:r>
          </w:p>
        </w:tc>
        <w:tc>
          <w:tcPr>
            <w:tcW w:w="2990" w:type="dxa"/>
            <w:tcBorders>
              <w:bottom w:val="single" w:sz="24" w:space="0" w:color="auto"/>
            </w:tcBorders>
            <w:vAlign w:val="center"/>
          </w:tcPr>
          <w:p w14:paraId="61F11557" w14:textId="228F6AEF" w:rsidR="00705D67" w:rsidRDefault="00705D67" w:rsidP="00705D67">
            <w:pPr>
              <w:jc w:val="center"/>
            </w:pPr>
            <w:commentRangeStart w:id="14"/>
            <w:r>
              <w:rPr>
                <w:color w:val="000000"/>
              </w:rPr>
              <w:t>Square root of mass (√Kg)</w:t>
            </w:r>
            <w:commentRangeEnd w:id="14"/>
            <w:r w:rsidR="0008352B">
              <w:rPr>
                <w:rStyle w:val="CommentReference"/>
              </w:rPr>
              <w:commentReference w:id="14"/>
            </w:r>
          </w:p>
        </w:tc>
      </w:tr>
      <w:tr w:rsidR="00705D67" w14:paraId="61F1155C" w14:textId="77777777" w:rsidTr="00F52AA0">
        <w:tc>
          <w:tcPr>
            <w:tcW w:w="3013" w:type="dxa"/>
            <w:tcBorders>
              <w:top w:val="single" w:sz="24" w:space="0" w:color="auto"/>
            </w:tcBorders>
            <w:vAlign w:val="center"/>
          </w:tcPr>
          <w:p w14:paraId="61F11559" w14:textId="73061B6D" w:rsidR="00705D67" w:rsidRDefault="00705D67" w:rsidP="00705D67">
            <w:pPr>
              <w:jc w:val="center"/>
            </w:pPr>
            <w:r>
              <w:rPr>
                <w:color w:val="000000"/>
              </w:rPr>
              <w:t>0.31</w:t>
            </w:r>
          </w:p>
        </w:tc>
        <w:tc>
          <w:tcPr>
            <w:tcW w:w="3013" w:type="dxa"/>
            <w:tcBorders>
              <w:top w:val="single" w:sz="24" w:space="0" w:color="auto"/>
            </w:tcBorders>
            <w:vAlign w:val="center"/>
          </w:tcPr>
          <w:p w14:paraId="61F1155A" w14:textId="4C57252D" w:rsidR="00705D67" w:rsidRDefault="00705D67" w:rsidP="00705D67">
            <w:pPr>
              <w:jc w:val="center"/>
            </w:pPr>
            <w:r>
              <w:rPr>
                <w:color w:val="000000"/>
              </w:rPr>
              <w:t>0.10</w:t>
            </w:r>
          </w:p>
        </w:tc>
        <w:tc>
          <w:tcPr>
            <w:tcW w:w="2990" w:type="dxa"/>
            <w:tcBorders>
              <w:top w:val="single" w:sz="24" w:space="0" w:color="auto"/>
            </w:tcBorders>
            <w:vAlign w:val="center"/>
          </w:tcPr>
          <w:p w14:paraId="61F1155B" w14:textId="4639FD7F" w:rsidR="00705D67" w:rsidRDefault="00705D67" w:rsidP="00705D67">
            <w:pPr>
              <w:jc w:val="center"/>
            </w:pPr>
            <w:r>
              <w:rPr>
                <w:color w:val="000000"/>
              </w:rPr>
              <w:t>0.32</w:t>
            </w:r>
          </w:p>
        </w:tc>
      </w:tr>
      <w:tr w:rsidR="00705D67" w14:paraId="61F11560" w14:textId="77777777" w:rsidTr="00F52AA0">
        <w:tc>
          <w:tcPr>
            <w:tcW w:w="3013" w:type="dxa"/>
            <w:vAlign w:val="center"/>
          </w:tcPr>
          <w:p w14:paraId="61F1155D" w14:textId="39BEDC49" w:rsidR="00705D67" w:rsidRDefault="00705D67" w:rsidP="00705D67">
            <w:pPr>
              <w:jc w:val="center"/>
            </w:pPr>
            <w:r>
              <w:rPr>
                <w:color w:val="000000"/>
              </w:rPr>
              <w:t>0.33</w:t>
            </w:r>
          </w:p>
        </w:tc>
        <w:tc>
          <w:tcPr>
            <w:tcW w:w="3013" w:type="dxa"/>
            <w:vAlign w:val="center"/>
          </w:tcPr>
          <w:p w14:paraId="61F1155E" w14:textId="6A15AC9E" w:rsidR="00705D67" w:rsidRDefault="00705D67" w:rsidP="00705D67">
            <w:pPr>
              <w:jc w:val="center"/>
            </w:pPr>
            <w:r>
              <w:rPr>
                <w:color w:val="000000"/>
              </w:rPr>
              <w:t>0.15</w:t>
            </w:r>
          </w:p>
        </w:tc>
        <w:tc>
          <w:tcPr>
            <w:tcW w:w="2990" w:type="dxa"/>
            <w:vAlign w:val="center"/>
          </w:tcPr>
          <w:p w14:paraId="61F1155F" w14:textId="5C8C09E8" w:rsidR="00705D67" w:rsidRDefault="00705D67" w:rsidP="00705D67">
            <w:pPr>
              <w:jc w:val="center"/>
            </w:pPr>
            <w:r>
              <w:rPr>
                <w:color w:val="000000"/>
              </w:rPr>
              <w:t>0.39</w:t>
            </w:r>
          </w:p>
        </w:tc>
      </w:tr>
      <w:tr w:rsidR="00705D67" w14:paraId="61F11564" w14:textId="77777777" w:rsidTr="00F52AA0">
        <w:tc>
          <w:tcPr>
            <w:tcW w:w="3013" w:type="dxa"/>
            <w:vAlign w:val="center"/>
          </w:tcPr>
          <w:p w14:paraId="61F11561" w14:textId="0364E153" w:rsidR="00705D67" w:rsidRDefault="00705D67" w:rsidP="00705D67">
            <w:pPr>
              <w:jc w:val="center"/>
            </w:pPr>
            <w:r>
              <w:rPr>
                <w:color w:val="000000"/>
              </w:rPr>
              <w:t>0.40</w:t>
            </w:r>
          </w:p>
        </w:tc>
        <w:tc>
          <w:tcPr>
            <w:tcW w:w="3013" w:type="dxa"/>
            <w:vAlign w:val="center"/>
          </w:tcPr>
          <w:p w14:paraId="61F11562" w14:textId="5024F109" w:rsidR="00705D67" w:rsidRDefault="00705D67" w:rsidP="00705D67">
            <w:pPr>
              <w:jc w:val="center"/>
            </w:pPr>
            <w:r>
              <w:rPr>
                <w:color w:val="000000"/>
              </w:rPr>
              <w:t>0.20</w:t>
            </w:r>
          </w:p>
        </w:tc>
        <w:tc>
          <w:tcPr>
            <w:tcW w:w="2990" w:type="dxa"/>
            <w:vAlign w:val="center"/>
          </w:tcPr>
          <w:p w14:paraId="61F11563" w14:textId="343FD5D7" w:rsidR="00705D67" w:rsidRDefault="00705D67" w:rsidP="00705D67">
            <w:pPr>
              <w:jc w:val="center"/>
            </w:pPr>
            <w:r>
              <w:rPr>
                <w:color w:val="000000"/>
              </w:rPr>
              <w:t>0.45</w:t>
            </w:r>
          </w:p>
        </w:tc>
      </w:tr>
      <w:tr w:rsidR="00705D67" w14:paraId="61F11568" w14:textId="77777777" w:rsidTr="00F52AA0">
        <w:tc>
          <w:tcPr>
            <w:tcW w:w="3013" w:type="dxa"/>
            <w:vAlign w:val="center"/>
          </w:tcPr>
          <w:p w14:paraId="61F11565" w14:textId="0FFB5E58" w:rsidR="00705D67" w:rsidRDefault="00705D67" w:rsidP="00705D67">
            <w:pPr>
              <w:jc w:val="center"/>
            </w:pPr>
            <w:r>
              <w:rPr>
                <w:color w:val="000000"/>
              </w:rPr>
              <w:t>0.49</w:t>
            </w:r>
          </w:p>
        </w:tc>
        <w:tc>
          <w:tcPr>
            <w:tcW w:w="3013" w:type="dxa"/>
            <w:vAlign w:val="center"/>
          </w:tcPr>
          <w:p w14:paraId="61F11566" w14:textId="395F0327" w:rsidR="00705D67" w:rsidRDefault="00705D67" w:rsidP="00705D67">
            <w:pPr>
              <w:jc w:val="center"/>
            </w:pPr>
            <w:r>
              <w:rPr>
                <w:color w:val="000000"/>
              </w:rPr>
              <w:t>0.30</w:t>
            </w:r>
          </w:p>
        </w:tc>
        <w:tc>
          <w:tcPr>
            <w:tcW w:w="2990" w:type="dxa"/>
            <w:vAlign w:val="center"/>
          </w:tcPr>
          <w:p w14:paraId="61F11567" w14:textId="0D08B6F4" w:rsidR="00705D67" w:rsidRDefault="00705D67" w:rsidP="00705D67">
            <w:pPr>
              <w:jc w:val="center"/>
            </w:pPr>
            <w:r>
              <w:rPr>
                <w:color w:val="000000"/>
              </w:rPr>
              <w:t>0.55</w:t>
            </w:r>
          </w:p>
        </w:tc>
      </w:tr>
      <w:tr w:rsidR="00705D67" w14:paraId="61F1156C" w14:textId="77777777" w:rsidTr="00F52AA0">
        <w:tc>
          <w:tcPr>
            <w:tcW w:w="3013" w:type="dxa"/>
            <w:vAlign w:val="center"/>
          </w:tcPr>
          <w:p w14:paraId="61F11569" w14:textId="225F6291" w:rsidR="00705D67" w:rsidRDefault="00705D67" w:rsidP="00705D67">
            <w:pPr>
              <w:jc w:val="center"/>
            </w:pPr>
            <w:r>
              <w:rPr>
                <w:color w:val="000000"/>
              </w:rPr>
              <w:t>0.55</w:t>
            </w:r>
          </w:p>
        </w:tc>
        <w:tc>
          <w:tcPr>
            <w:tcW w:w="3013" w:type="dxa"/>
            <w:vAlign w:val="center"/>
          </w:tcPr>
          <w:p w14:paraId="61F1156A" w14:textId="405529CB" w:rsidR="00705D67" w:rsidRDefault="00705D67" w:rsidP="00705D67">
            <w:pPr>
              <w:jc w:val="center"/>
            </w:pPr>
            <w:r>
              <w:rPr>
                <w:color w:val="000000"/>
              </w:rPr>
              <w:t>0.40</w:t>
            </w:r>
          </w:p>
        </w:tc>
        <w:tc>
          <w:tcPr>
            <w:tcW w:w="2990" w:type="dxa"/>
            <w:vAlign w:val="center"/>
          </w:tcPr>
          <w:p w14:paraId="61F1156B" w14:textId="1E3137C6" w:rsidR="00705D67" w:rsidRDefault="00705D67" w:rsidP="00705D67">
            <w:pPr>
              <w:jc w:val="center"/>
            </w:pPr>
            <w:r>
              <w:rPr>
                <w:color w:val="000000"/>
              </w:rPr>
              <w:t>0.63</w:t>
            </w:r>
          </w:p>
        </w:tc>
      </w:tr>
      <w:tr w:rsidR="00705D67" w14:paraId="61F11570" w14:textId="77777777" w:rsidTr="00F52AA0">
        <w:tc>
          <w:tcPr>
            <w:tcW w:w="3013" w:type="dxa"/>
            <w:vAlign w:val="center"/>
          </w:tcPr>
          <w:p w14:paraId="61F1156D" w14:textId="61357767" w:rsidR="00705D67" w:rsidRDefault="00705D67" w:rsidP="00705D67">
            <w:pPr>
              <w:jc w:val="center"/>
            </w:pPr>
            <w:r>
              <w:rPr>
                <w:color w:val="000000"/>
              </w:rPr>
              <w:t>0.63</w:t>
            </w:r>
          </w:p>
        </w:tc>
        <w:tc>
          <w:tcPr>
            <w:tcW w:w="3013" w:type="dxa"/>
            <w:vAlign w:val="center"/>
          </w:tcPr>
          <w:p w14:paraId="61F1156E" w14:textId="5B328767" w:rsidR="00705D67" w:rsidRDefault="00705D67" w:rsidP="00705D67">
            <w:pPr>
              <w:jc w:val="center"/>
            </w:pPr>
            <w:r>
              <w:rPr>
                <w:color w:val="000000"/>
              </w:rPr>
              <w:t>0.50</w:t>
            </w:r>
          </w:p>
        </w:tc>
        <w:tc>
          <w:tcPr>
            <w:tcW w:w="2990" w:type="dxa"/>
            <w:vAlign w:val="center"/>
          </w:tcPr>
          <w:p w14:paraId="61F1156F" w14:textId="3C816438" w:rsidR="00705D67" w:rsidRDefault="00705D67" w:rsidP="00705D67">
            <w:pPr>
              <w:jc w:val="center"/>
            </w:pPr>
            <w:commentRangeStart w:id="15"/>
            <w:r>
              <w:rPr>
                <w:color w:val="000000"/>
              </w:rPr>
              <w:t>0.71</w:t>
            </w:r>
            <w:commentRangeEnd w:id="15"/>
            <w:r w:rsidR="0008352B">
              <w:rPr>
                <w:rStyle w:val="CommentReference"/>
              </w:rPr>
              <w:commentReference w:id="15"/>
            </w:r>
          </w:p>
        </w:tc>
      </w:tr>
    </w:tbl>
    <w:p w14:paraId="61F11571" w14:textId="77777777" w:rsidR="00E00117" w:rsidRDefault="00E00117" w:rsidP="00474E90">
      <w:pPr>
        <w:rPr>
          <w:rFonts w:eastAsiaTheme="majorEastAsia"/>
        </w:rPr>
      </w:pPr>
    </w:p>
    <w:p w14:paraId="61F11572" w14:textId="77777777" w:rsidR="00474E90" w:rsidRPr="00196C8F" w:rsidRDefault="00474E90" w:rsidP="00474E90">
      <w:pPr>
        <w:pStyle w:val="Heading5"/>
      </w:pPr>
      <w:r>
        <w:t>Second Graph</w:t>
      </w:r>
    </w:p>
    <w:p w14:paraId="61F11573" w14:textId="77777777" w:rsidR="00474E90" w:rsidRDefault="00474E90" w:rsidP="00474E90">
      <w:r>
        <w:t xml:space="preserve">Graph your processed data on the following graph paper. </w:t>
      </w:r>
      <w:r w:rsidR="0033633C">
        <w:t>Make sure you label your graph axis, give units and d</w:t>
      </w:r>
      <w:r w:rsidR="0033633C" w:rsidRPr="008811AD">
        <w:t xml:space="preserve">raw a </w:t>
      </w:r>
      <w:r w:rsidR="0033633C">
        <w:t>line</w:t>
      </w:r>
      <w:r w:rsidR="0033633C" w:rsidRPr="008811AD">
        <w:t xml:space="preserve"> of best fit</w:t>
      </w:r>
      <w:r w:rsidR="0033633C">
        <w:t>.</w:t>
      </w:r>
    </w:p>
    <w:p w14:paraId="61F11574" w14:textId="77777777" w:rsidR="00474E90" w:rsidRDefault="00474E90" w:rsidP="00474E90"/>
    <w:p w14:paraId="0258AF78" w14:textId="77777777" w:rsidR="009E0C64" w:rsidRDefault="009E0C64" w:rsidP="00474E90"/>
    <w:p w14:paraId="61F11575" w14:textId="77777777" w:rsidR="00474E90" w:rsidRDefault="00474E90" w:rsidP="00474E90"/>
    <w:p w14:paraId="61F11576" w14:textId="77777777" w:rsidR="00C17B86" w:rsidRDefault="00C17B86" w:rsidP="00474E90">
      <w:pPr>
        <w:pStyle w:val="Heading2"/>
      </w:pPr>
    </w:p>
    <w:p w14:paraId="61F11577" w14:textId="77777777" w:rsidR="00C17B86" w:rsidRDefault="00C17B86" w:rsidP="00C17B86">
      <w:pPr>
        <w:rPr>
          <w:rFonts w:asciiTheme="majorHAnsi" w:eastAsiaTheme="majorEastAsia" w:hAnsiTheme="majorHAnsi" w:cstheme="majorBidi"/>
          <w:color w:val="2E74B5" w:themeColor="accent1" w:themeShade="BF"/>
          <w:sz w:val="26"/>
          <w:szCs w:val="26"/>
        </w:rPr>
      </w:pPr>
      <w:r>
        <w:br w:type="page"/>
      </w:r>
    </w:p>
    <w:p w14:paraId="61F11578" w14:textId="1ECF7488" w:rsidR="00C17B86" w:rsidRDefault="0057552B">
      <w:pPr>
        <w:spacing w:after="160" w:line="259" w:lineRule="auto"/>
        <w:rPr>
          <w:rFonts w:asciiTheme="majorHAnsi" w:eastAsiaTheme="majorEastAsia" w:hAnsiTheme="majorHAnsi" w:cstheme="majorBidi"/>
          <w:color w:val="2E74B5" w:themeColor="accent1" w:themeShade="BF"/>
          <w:sz w:val="26"/>
          <w:szCs w:val="26"/>
        </w:rPr>
      </w:pPr>
      <w:r>
        <w:rPr>
          <w:noProof/>
          <w:lang w:val="en-NZ" w:eastAsia="en-NZ"/>
        </w:rPr>
        <w:lastRenderedPageBreak/>
        <mc:AlternateContent>
          <mc:Choice Requires="wps">
            <w:drawing>
              <wp:anchor distT="0" distB="0" distL="114300" distR="114300" simplePos="0" relativeHeight="251693056" behindDoc="0" locked="0" layoutInCell="1" allowOverlap="1" wp14:anchorId="17B654FC" wp14:editId="66949CA5">
                <wp:simplePos x="0" y="0"/>
                <wp:positionH relativeFrom="column">
                  <wp:posOffset>416560</wp:posOffset>
                </wp:positionH>
                <wp:positionV relativeFrom="paragraph">
                  <wp:posOffset>8230311</wp:posOffset>
                </wp:positionV>
                <wp:extent cx="2622014" cy="352540"/>
                <wp:effectExtent l="0" t="0" r="0" b="0"/>
                <wp:wrapNone/>
                <wp:docPr id="10" name="Rectangle 10"/>
                <wp:cNvGraphicFramePr/>
                <a:graphic xmlns:a="http://schemas.openxmlformats.org/drawingml/2006/main">
                  <a:graphicData uri="http://schemas.microsoft.com/office/word/2010/wordprocessingShape">
                    <wps:wsp>
                      <wps:cNvSpPr/>
                      <wps:spPr>
                        <a:xfrm>
                          <a:off x="0" y="0"/>
                          <a:ext cx="2622014" cy="35254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F0C5FC8" w14:textId="307A72CD" w:rsidR="0057552B" w:rsidRPr="00CC0B24" w:rsidRDefault="0057552B" w:rsidP="0057552B">
                            <w:pPr>
                              <w:jc w:val="center"/>
                              <w:rPr>
                                <w:lang w:val="en-NZ"/>
                              </w:rPr>
                            </w:pPr>
                            <w:r>
                              <w:rPr>
                                <w:lang w:val="en-NZ"/>
                              </w:rPr>
                              <w:t>y-intercept = 0.</w:t>
                            </w:r>
                            <w:r w:rsidR="00D57762">
                              <w:rPr>
                                <w:lang w:val="en-NZ"/>
                              </w:rPr>
                              <w:t>0</w:t>
                            </w:r>
                            <w:r>
                              <w:rPr>
                                <w:lang w:val="en-NZ"/>
                              </w:rPr>
                              <w:t>2 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B654FC" id="Rectangle 10" o:spid="_x0000_s1026" style="position:absolute;margin-left:32.8pt;margin-top:648.05pt;width:206.45pt;height:27.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" filled="f" stroked="f" strokeweight="1pt">
                <v:textbox>
                  <w:txbxContent>
                    <w:p w14:paraId="7F0C5FC8" w14:textId="307A72CD" w:rsidR="0057552B" w:rsidRPr="00CC0B24" w:rsidRDefault="0057552B" w:rsidP="0057552B">
                      <w:pPr>
                        <w:jc w:val="center"/>
                        <w:rPr>
                          <w:lang w:val="en-NZ"/>
                        </w:rPr>
                      </w:pPr>
                      <w:r>
                        <w:rPr>
                          <w:lang w:val="en-NZ"/>
                        </w:rPr>
                        <w:t>y-intercept = 0.</w:t>
                      </w:r>
                      <w:r w:rsidR="00D57762">
                        <w:rPr>
                          <w:lang w:val="en-NZ"/>
                        </w:rPr>
                        <w:t>0</w:t>
                      </w:r>
                      <w:bookmarkStart w:id="17" w:name="_GoBack"/>
                      <w:bookmarkEnd w:id="17"/>
                      <w:r>
                        <w:rPr>
                          <w:lang w:val="en-NZ"/>
                        </w:rPr>
                        <w:t>2 s</w:t>
                      </w:r>
                    </w:p>
                  </w:txbxContent>
                </v:textbox>
              </v:rect>
            </w:pict>
          </mc:Fallback>
        </mc:AlternateContent>
      </w:r>
      <w:r>
        <w:rPr>
          <w:noProof/>
          <w:lang w:val="en-NZ" w:eastAsia="en-NZ"/>
        </w:rPr>
        <mc:AlternateContent>
          <mc:Choice Requires="wps">
            <w:drawing>
              <wp:anchor distT="0" distB="0" distL="114300" distR="114300" simplePos="0" relativeHeight="251691008" behindDoc="0" locked="0" layoutInCell="1" allowOverlap="1" wp14:anchorId="2C4AFF8F" wp14:editId="6140F822">
                <wp:simplePos x="0" y="0"/>
                <wp:positionH relativeFrom="column">
                  <wp:posOffset>581438</wp:posOffset>
                </wp:positionH>
                <wp:positionV relativeFrom="paragraph">
                  <wp:posOffset>8262620</wp:posOffset>
                </wp:positionV>
                <wp:extent cx="131806" cy="131806"/>
                <wp:effectExtent l="0" t="0" r="20955" b="20955"/>
                <wp:wrapNone/>
                <wp:docPr id="9" name="Oval 9"/>
                <wp:cNvGraphicFramePr/>
                <a:graphic xmlns:a="http://schemas.openxmlformats.org/drawingml/2006/main">
                  <a:graphicData uri="http://schemas.microsoft.com/office/word/2010/wordprocessingShape">
                    <wps:wsp>
                      <wps:cNvSpPr/>
                      <wps:spPr>
                        <a:xfrm>
                          <a:off x="0" y="0"/>
                          <a:ext cx="131806" cy="13180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205B83" id="Oval 9" o:spid="_x0000_s1026" style="position:absolute;margin-left:45.8pt;margin-top:650.6pt;width:10.4pt;height:10.4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" filled="f" strokecolor="black [3213]" strokeweight="1pt">
                <v:stroke joinstyle="miter"/>
              </v:oval>
            </w:pict>
          </mc:Fallback>
        </mc:AlternateContent>
      </w:r>
      <w:r w:rsidR="00556F6D">
        <w:rPr>
          <w:noProof/>
          <w:lang w:val="en-NZ" w:eastAsia="en-NZ"/>
        </w:rPr>
        <mc:AlternateContent>
          <mc:Choice Requires="wps">
            <w:drawing>
              <wp:anchor distT="0" distB="0" distL="114300" distR="114300" simplePos="0" relativeHeight="251688960" behindDoc="0" locked="0" layoutInCell="1" allowOverlap="1" wp14:anchorId="07453CD1" wp14:editId="6135924F">
                <wp:simplePos x="0" y="0"/>
                <wp:positionH relativeFrom="column">
                  <wp:posOffset>3561348</wp:posOffset>
                </wp:positionH>
                <wp:positionV relativeFrom="paragraph">
                  <wp:posOffset>5299825</wp:posOffset>
                </wp:positionV>
                <wp:extent cx="2622014" cy="352540"/>
                <wp:effectExtent l="0" t="0" r="0" b="0"/>
                <wp:wrapNone/>
                <wp:docPr id="8" name="Rectangle 8"/>
                <wp:cNvGraphicFramePr/>
                <a:graphic xmlns:a="http://schemas.openxmlformats.org/drawingml/2006/main">
                  <a:graphicData uri="http://schemas.microsoft.com/office/word/2010/wordprocessingShape">
                    <wps:wsp>
                      <wps:cNvSpPr/>
                      <wps:spPr>
                        <a:xfrm rot="16200000">
                          <a:off x="0" y="0"/>
                          <a:ext cx="2622014" cy="35254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06E862FB" w14:textId="4FDE8D39" w:rsidR="00556F6D" w:rsidRPr="00CC0B24" w:rsidRDefault="00556F6D" w:rsidP="00556F6D">
                            <w:pPr>
                              <w:jc w:val="center"/>
                              <w:rPr>
                                <w:lang w:val="en-NZ"/>
                              </w:rPr>
                            </w:pPr>
                            <w:r>
                              <w:rPr>
                                <w:lang w:val="en-NZ"/>
                              </w:rPr>
                              <w:t>Rise = 0.70 – 0.04 = 0.64 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53CD1" id="Rectangle 8" o:spid="_x0000_s1027" style="position:absolute;margin-left:280.4pt;margin-top:417.3pt;width:206.45pt;height:27.75pt;rotation:-90;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" filled="f" stroked="f" strokeweight="1pt">
                <v:textbox>
                  <w:txbxContent>
                    <w:p w14:paraId="06E862FB" w14:textId="4FDE8D39" w:rsidR="00556F6D" w:rsidRPr="00CC0B24" w:rsidRDefault="00556F6D" w:rsidP="00556F6D">
                      <w:pPr>
                        <w:jc w:val="center"/>
                        <w:rPr>
                          <w:lang w:val="en-NZ"/>
                        </w:rPr>
                      </w:pPr>
                      <w:r>
                        <w:rPr>
                          <w:lang w:val="en-NZ"/>
                        </w:rPr>
                        <w:t>R</w:t>
                      </w:r>
                      <w:r>
                        <w:rPr>
                          <w:lang w:val="en-NZ"/>
                        </w:rPr>
                        <w:t>ise</w:t>
                      </w:r>
                      <w:r>
                        <w:rPr>
                          <w:lang w:val="en-NZ"/>
                        </w:rPr>
                        <w:t xml:space="preserve"> </w:t>
                      </w:r>
                      <w:r>
                        <w:rPr>
                          <w:lang w:val="en-NZ"/>
                        </w:rPr>
                        <w:t>= 0.7</w:t>
                      </w:r>
                      <w:r>
                        <w:rPr>
                          <w:lang w:val="en-NZ"/>
                        </w:rPr>
                        <w:t>0 – 0.04 = 0.</w:t>
                      </w:r>
                      <w:r>
                        <w:rPr>
                          <w:lang w:val="en-NZ"/>
                        </w:rPr>
                        <w:t>64 s</w:t>
                      </w:r>
                    </w:p>
                  </w:txbxContent>
                </v:textbox>
              </v:rect>
            </w:pict>
          </mc:Fallback>
        </mc:AlternateContent>
      </w:r>
      <w:r w:rsidR="00CC0B24">
        <w:rPr>
          <w:noProof/>
          <w:lang w:val="en-NZ" w:eastAsia="en-NZ"/>
        </w:rPr>
        <mc:AlternateContent>
          <mc:Choice Requires="wps">
            <w:drawing>
              <wp:anchor distT="0" distB="0" distL="114300" distR="114300" simplePos="0" relativeHeight="251686912" behindDoc="0" locked="0" layoutInCell="1" allowOverlap="1" wp14:anchorId="229F773B" wp14:editId="5F3AD882">
                <wp:simplePos x="0" y="0"/>
                <wp:positionH relativeFrom="column">
                  <wp:posOffset>2093205</wp:posOffset>
                </wp:positionH>
                <wp:positionV relativeFrom="paragraph">
                  <wp:posOffset>7538414</wp:posOffset>
                </wp:positionV>
                <wp:extent cx="2622014" cy="352540"/>
                <wp:effectExtent l="0" t="0" r="0" b="0"/>
                <wp:wrapNone/>
                <wp:docPr id="2" name="Rectangle 2"/>
                <wp:cNvGraphicFramePr/>
                <a:graphic xmlns:a="http://schemas.openxmlformats.org/drawingml/2006/main">
                  <a:graphicData uri="http://schemas.microsoft.com/office/word/2010/wordprocessingShape">
                    <wps:wsp>
                      <wps:cNvSpPr/>
                      <wps:spPr>
                        <a:xfrm>
                          <a:off x="0" y="0"/>
                          <a:ext cx="2622014" cy="35254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83273FF" w14:textId="18A61E2A" w:rsidR="00CC0B24" w:rsidRPr="00CC0B24" w:rsidRDefault="00CC0B24" w:rsidP="00CC0B24">
                            <w:pPr>
                              <w:jc w:val="center"/>
                              <w:rPr>
                                <w:lang w:val="en-NZ"/>
                              </w:rPr>
                            </w:pPr>
                            <w:r>
                              <w:rPr>
                                <w:lang w:val="en-NZ"/>
                              </w:rPr>
                              <w:t>Run = 0.80 – 0.04 = 0.76</w:t>
                            </w:r>
                            <w:r w:rsidR="00556F6D">
                              <w:rPr>
                                <w:lang w:val="en-NZ"/>
                              </w:rPr>
                              <w:t xml:space="preserve"> </w:t>
                            </w:r>
                            <w:r w:rsidR="00432543">
                              <w:rPr>
                                <w:lang w:val="en-NZ"/>
                              </w:rPr>
                              <w:t>√Kg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9F773B" id="Rectangle 2" o:spid="_x0000_s1028" style="position:absolute;margin-left:164.8pt;margin-top:593.6pt;width:206.45pt;height:27.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" filled="f" stroked="f" strokeweight="1pt">
                <v:textbox>
                  <w:txbxContent>
                    <w:p w14:paraId="183273FF" w14:textId="18A61E2A" w:rsidR="00CC0B24" w:rsidRPr="00CC0B24" w:rsidRDefault="00CC0B24" w:rsidP="00CC0B24">
                      <w:pPr>
                        <w:jc w:val="center"/>
                        <w:rPr>
                          <w:lang w:val="en-NZ"/>
                        </w:rPr>
                      </w:pPr>
                      <w:r>
                        <w:rPr>
                          <w:lang w:val="en-NZ"/>
                        </w:rPr>
                        <w:t>Run = 0.80 – 0.04 = 0.76</w:t>
                      </w:r>
                      <w:r w:rsidR="00556F6D">
                        <w:rPr>
                          <w:lang w:val="en-NZ"/>
                        </w:rPr>
                        <w:t xml:space="preserve"> </w:t>
                      </w:r>
                      <w:r w:rsidR="00432543">
                        <w:rPr>
                          <w:lang w:val="en-NZ"/>
                        </w:rPr>
                        <w:t>√Kg</w:t>
                      </w:r>
                    </w:p>
                  </w:txbxContent>
                </v:textbox>
              </v:rect>
            </w:pict>
          </mc:Fallback>
        </mc:AlternateContent>
      </w:r>
      <w:r w:rsidR="009B27A8">
        <w:rPr>
          <w:noProof/>
          <w:lang w:val="en-NZ" w:eastAsia="en-NZ"/>
        </w:rPr>
        <mc:AlternateContent>
          <mc:Choice Requires="wps">
            <w:drawing>
              <wp:anchor distT="0" distB="0" distL="114300" distR="114300" simplePos="0" relativeHeight="251685888" behindDoc="0" locked="0" layoutInCell="1" allowOverlap="1" wp14:anchorId="122CF95C" wp14:editId="5D0C0F10">
                <wp:simplePos x="0" y="0"/>
                <wp:positionH relativeFrom="column">
                  <wp:posOffset>955228</wp:posOffset>
                </wp:positionH>
                <wp:positionV relativeFrom="paragraph">
                  <wp:posOffset>7984250</wp:posOffset>
                </wp:positionV>
                <wp:extent cx="4159645" cy="0"/>
                <wp:effectExtent l="0" t="0" r="31750" b="19050"/>
                <wp:wrapNone/>
                <wp:docPr id="7" name="Straight Connector 7"/>
                <wp:cNvGraphicFramePr/>
                <a:graphic xmlns:a="http://schemas.openxmlformats.org/drawingml/2006/main">
                  <a:graphicData uri="http://schemas.microsoft.com/office/word/2010/wordprocessingShape">
                    <wps:wsp>
                      <wps:cNvCnPr/>
                      <wps:spPr>
                        <a:xfrm flipV="1">
                          <a:off x="0" y="0"/>
                          <a:ext cx="415964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3DBF04" id="Straight Connector 7"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2pt,628.7pt" to="402.75pt,6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" strokecolor="black [3200]" strokeweight="1pt">
                <v:stroke joinstyle="miter"/>
              </v:line>
            </w:pict>
          </mc:Fallback>
        </mc:AlternateContent>
      </w:r>
      <w:r w:rsidR="0008352B">
        <w:rPr>
          <w:noProof/>
          <w:lang w:val="en-NZ" w:eastAsia="en-NZ"/>
        </w:rPr>
        <mc:AlternateContent>
          <mc:Choice Requires="wps">
            <w:drawing>
              <wp:anchor distT="0" distB="0" distL="114300" distR="114300" simplePos="0" relativeHeight="251683840" behindDoc="0" locked="0" layoutInCell="1" allowOverlap="1" wp14:anchorId="65AB373D" wp14:editId="720E90EE">
                <wp:simplePos x="0" y="0"/>
                <wp:positionH relativeFrom="column">
                  <wp:posOffset>5123935</wp:posOffset>
                </wp:positionH>
                <wp:positionV relativeFrom="paragraph">
                  <wp:posOffset>1748206</wp:posOffset>
                </wp:positionV>
                <wp:extent cx="0" cy="6236044"/>
                <wp:effectExtent l="0" t="0" r="19050" b="31750"/>
                <wp:wrapNone/>
                <wp:docPr id="6" name="Straight Connector 6"/>
                <wp:cNvGraphicFramePr/>
                <a:graphic xmlns:a="http://schemas.openxmlformats.org/drawingml/2006/main">
                  <a:graphicData uri="http://schemas.microsoft.com/office/word/2010/wordprocessingShape">
                    <wps:wsp>
                      <wps:cNvCnPr/>
                      <wps:spPr>
                        <a:xfrm flipH="1">
                          <a:off x="0" y="0"/>
                          <a:ext cx="0" cy="6236044"/>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C9D649" id="Straight Connector 6"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45pt,137.65pt" to="403.45pt,6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" strokecolor="black [3200]" strokeweight="1pt">
                <v:stroke joinstyle="miter"/>
              </v:line>
            </w:pict>
          </mc:Fallback>
        </mc:AlternateContent>
      </w:r>
      <w:r w:rsidR="0008352B">
        <w:rPr>
          <w:noProof/>
          <w:lang w:val="en-NZ" w:eastAsia="en-NZ"/>
        </w:rPr>
        <mc:AlternateContent>
          <mc:Choice Requires="wps">
            <w:drawing>
              <wp:anchor distT="0" distB="0" distL="114300" distR="114300" simplePos="0" relativeHeight="251682816" behindDoc="0" locked="0" layoutInCell="1" allowOverlap="1" wp14:anchorId="6388801D" wp14:editId="025C6677">
                <wp:simplePos x="0" y="0"/>
                <wp:positionH relativeFrom="column">
                  <wp:posOffset>5060830</wp:posOffset>
                </wp:positionH>
                <wp:positionV relativeFrom="paragraph">
                  <wp:posOffset>1619885</wp:posOffset>
                </wp:positionV>
                <wp:extent cx="131806" cy="131806"/>
                <wp:effectExtent l="0" t="0" r="20955" b="20955"/>
                <wp:wrapNone/>
                <wp:docPr id="5" name="Oval 5"/>
                <wp:cNvGraphicFramePr/>
                <a:graphic xmlns:a="http://schemas.openxmlformats.org/drawingml/2006/main">
                  <a:graphicData uri="http://schemas.microsoft.com/office/word/2010/wordprocessingShape">
                    <wps:wsp>
                      <wps:cNvSpPr/>
                      <wps:spPr>
                        <a:xfrm>
                          <a:off x="0" y="0"/>
                          <a:ext cx="131806" cy="13180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A3E9B4" id="Oval 5" o:spid="_x0000_s1026" style="position:absolute;margin-left:398.5pt;margin-top:127.55pt;width:10.4pt;height:10.4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" filled="f" strokecolor="black [3213]" strokeweight="1pt">
                <v:stroke joinstyle="miter"/>
              </v:oval>
            </w:pict>
          </mc:Fallback>
        </mc:AlternateContent>
      </w:r>
      <w:r w:rsidR="0008352B">
        <w:rPr>
          <w:noProof/>
          <w:lang w:val="en-NZ" w:eastAsia="en-NZ"/>
        </w:rPr>
        <mc:AlternateContent>
          <mc:Choice Requires="wps">
            <w:drawing>
              <wp:anchor distT="0" distB="0" distL="114300" distR="114300" simplePos="0" relativeHeight="251680768" behindDoc="0" locked="0" layoutInCell="1" allowOverlap="1" wp14:anchorId="201087F9" wp14:editId="0CABA173">
                <wp:simplePos x="0" y="0"/>
                <wp:positionH relativeFrom="column">
                  <wp:posOffset>823646</wp:posOffset>
                </wp:positionH>
                <wp:positionV relativeFrom="paragraph">
                  <wp:posOffset>7926018</wp:posOffset>
                </wp:positionV>
                <wp:extent cx="131806" cy="131806"/>
                <wp:effectExtent l="0" t="0" r="20955" b="20955"/>
                <wp:wrapNone/>
                <wp:docPr id="4" name="Oval 4"/>
                <wp:cNvGraphicFramePr/>
                <a:graphic xmlns:a="http://schemas.openxmlformats.org/drawingml/2006/main">
                  <a:graphicData uri="http://schemas.microsoft.com/office/word/2010/wordprocessingShape">
                    <wps:wsp>
                      <wps:cNvSpPr/>
                      <wps:spPr>
                        <a:xfrm>
                          <a:off x="0" y="0"/>
                          <a:ext cx="131806" cy="13180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82C53B" id="Oval 4" o:spid="_x0000_s1026" style="position:absolute;margin-left:64.85pt;margin-top:624.1pt;width:10.4pt;height:10.4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" filled="f" strokecolor="black [3213]" strokeweight="1pt">
                <v:stroke joinstyle="miter"/>
              </v:oval>
            </w:pict>
          </mc:Fallback>
        </mc:AlternateContent>
      </w:r>
      <w:r w:rsidR="0002640F">
        <w:rPr>
          <w:noProof/>
          <w:lang w:val="en-NZ" w:eastAsia="en-NZ"/>
        </w:rPr>
        <w:drawing>
          <wp:inline distT="0" distB="0" distL="0" distR="0" wp14:anchorId="7FBFC237" wp14:editId="7A77650E">
            <wp:extent cx="5931243" cy="9135762"/>
            <wp:effectExtent l="0" t="0" r="12700" b="825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commentRangeStart w:id="16"/>
      <w:r w:rsidR="0008352B">
        <w:t xml:space="preserve"> </w:t>
      </w:r>
      <w:commentRangeEnd w:id="16"/>
      <w:r w:rsidR="006264DA">
        <w:rPr>
          <w:rStyle w:val="CommentReference"/>
        </w:rPr>
        <w:commentReference w:id="16"/>
      </w:r>
      <w:r w:rsidR="00C17B86">
        <w:br w:type="page"/>
      </w:r>
    </w:p>
    <w:p w14:paraId="61F11579" w14:textId="77777777" w:rsidR="00E00117" w:rsidRDefault="00474E90" w:rsidP="00474E90">
      <w:pPr>
        <w:pStyle w:val="Heading2"/>
      </w:pPr>
      <w:r>
        <w:lastRenderedPageBreak/>
        <w:t>Conclusion</w:t>
      </w:r>
    </w:p>
    <w:p w14:paraId="61F1157A" w14:textId="77777777" w:rsidR="002830C4" w:rsidRDefault="002830C4" w:rsidP="002830C4">
      <w:r>
        <w:t xml:space="preserve">Calculate the gradient of your graph.  Show a triangle on your graph to </w:t>
      </w:r>
      <w:r w:rsidR="006E5670">
        <w:t>demonstrate</w:t>
      </w:r>
      <w:r>
        <w:t xml:space="preserve"> how you obtained the data for calculating your gradient.  Calculate your gradient below:</w:t>
      </w:r>
    </w:p>
    <w:tbl>
      <w:tblPr>
        <w:tblStyle w:val="TableGrid"/>
        <w:tblW w:w="0" w:type="auto"/>
        <w:tblLook w:val="04A0" w:firstRow="1" w:lastRow="0" w:firstColumn="1" w:lastColumn="0" w:noHBand="0" w:noVBand="1"/>
      </w:tblPr>
      <w:tblGrid>
        <w:gridCol w:w="9016"/>
      </w:tblGrid>
      <w:tr w:rsidR="000A262D" w14:paraId="61F1157C" w14:textId="77777777" w:rsidTr="000A262D">
        <w:trPr>
          <w:trHeight w:val="642"/>
        </w:trPr>
        <w:tc>
          <w:tcPr>
            <w:tcW w:w="9016" w:type="dxa"/>
            <w:vAlign w:val="center"/>
          </w:tcPr>
          <w:p w14:paraId="61F1157B" w14:textId="13DABBDE" w:rsidR="000A262D" w:rsidRDefault="00217C12" w:rsidP="000A262D">
            <w:pPr>
              <w:jc w:val="center"/>
            </w:pPr>
            <w:r>
              <w:t xml:space="preserve">Gradient = </w:t>
            </w:r>
            <m:oMath>
              <m:f>
                <m:fPr>
                  <m:ctrlPr>
                    <w:rPr>
                      <w:rFonts w:ascii="Cambria Math" w:hAnsi="Cambria Math"/>
                      <w:i/>
                    </w:rPr>
                  </m:ctrlPr>
                </m:fPr>
                <m:num>
                  <m:r>
                    <w:rPr>
                      <w:rFonts w:ascii="Cambria Math" w:hAnsi="Cambria Math"/>
                    </w:rPr>
                    <m:t>rise</m:t>
                  </m:r>
                </m:num>
                <m:den>
                  <m:r>
                    <w:rPr>
                      <w:rFonts w:ascii="Cambria Math" w:hAnsi="Cambria Math"/>
                    </w:rPr>
                    <m:t>run</m:t>
                  </m:r>
                </m:den>
              </m:f>
              <m:r>
                <w:rPr>
                  <w:rFonts w:ascii="Cambria Math" w:hAnsi="Cambria Math"/>
                </w:rPr>
                <m:t>=</m:t>
              </m:r>
              <m:f>
                <m:fPr>
                  <m:ctrlPr>
                    <w:rPr>
                      <w:rFonts w:ascii="Cambria Math" w:hAnsi="Cambria Math"/>
                      <w:i/>
                    </w:rPr>
                  </m:ctrlPr>
                </m:fPr>
                <m:num>
                  <m:r>
                    <w:rPr>
                      <w:rFonts w:ascii="Cambria Math" w:hAnsi="Cambria Math"/>
                    </w:rPr>
                    <m:t>0.64</m:t>
                  </m:r>
                </m:num>
                <m:den>
                  <m:r>
                    <w:rPr>
                      <w:rFonts w:ascii="Cambria Math" w:hAnsi="Cambria Math"/>
                    </w:rPr>
                    <m:t>0.76</m:t>
                  </m:r>
                </m:den>
              </m:f>
              <m:r>
                <w:rPr>
                  <w:rFonts w:ascii="Cambria Math" w:hAnsi="Cambria Math"/>
                </w:rPr>
                <m:t xml:space="preserve">=0.84 </m:t>
              </m:r>
              <m:f>
                <m:fPr>
                  <m:ctrlPr>
                    <w:rPr>
                      <w:rFonts w:ascii="Cambria Math" w:hAnsi="Cambria Math"/>
                      <w:i/>
                    </w:rPr>
                  </m:ctrlPr>
                </m:fPr>
                <m:num>
                  <m:r>
                    <w:rPr>
                      <w:rFonts w:ascii="Cambria Math" w:hAnsi="Cambria Math"/>
                    </w:rPr>
                    <m:t>s</m:t>
                  </m:r>
                </m:num>
                <m:den>
                  <m:rad>
                    <m:radPr>
                      <m:degHide m:val="1"/>
                      <m:ctrlPr>
                        <w:rPr>
                          <w:rFonts w:ascii="Cambria Math" w:hAnsi="Cambria Math"/>
                          <w:i/>
                        </w:rPr>
                      </m:ctrlPr>
                    </m:radPr>
                    <m:deg/>
                    <m:e>
                      <m:r>
                        <w:rPr>
                          <w:rFonts w:ascii="Cambria Math" w:hAnsi="Cambria Math"/>
                        </w:rPr>
                        <m:t>Kg</m:t>
                      </m:r>
                    </m:e>
                  </m:rad>
                </m:den>
              </m:f>
            </m:oMath>
          </w:p>
        </w:tc>
      </w:tr>
    </w:tbl>
    <w:p w14:paraId="61F1157E" w14:textId="77777777" w:rsidR="002830C4" w:rsidRPr="00196C8F" w:rsidRDefault="002830C4" w:rsidP="002830C4">
      <w:r>
        <w:t>State the y-intercept of your graph:</w:t>
      </w:r>
    </w:p>
    <w:tbl>
      <w:tblPr>
        <w:tblStyle w:val="TableGrid"/>
        <w:tblW w:w="0" w:type="auto"/>
        <w:tblLook w:val="04A0" w:firstRow="1" w:lastRow="0" w:firstColumn="1" w:lastColumn="0" w:noHBand="0" w:noVBand="1"/>
      </w:tblPr>
      <w:tblGrid>
        <w:gridCol w:w="9016"/>
      </w:tblGrid>
      <w:tr w:rsidR="000A262D" w14:paraId="61F11580" w14:textId="77777777" w:rsidTr="000A262D">
        <w:trPr>
          <w:trHeight w:val="673"/>
        </w:trPr>
        <w:tc>
          <w:tcPr>
            <w:tcW w:w="9016" w:type="dxa"/>
            <w:vAlign w:val="center"/>
          </w:tcPr>
          <w:p w14:paraId="61F1157F" w14:textId="22E05EEA" w:rsidR="000A262D" w:rsidRPr="0072359F" w:rsidRDefault="0072359F" w:rsidP="000A262D">
            <w:pPr>
              <w:jc w:val="center"/>
            </w:pPr>
            <w:r w:rsidRPr="0072359F">
              <w:t>Y-intercept</w:t>
            </w:r>
            <w:r>
              <w:t xml:space="preserve"> = 0.</w:t>
            </w:r>
            <w:r w:rsidR="00C07D84">
              <w:t>0</w:t>
            </w:r>
            <w:r>
              <w:t>2 s</w:t>
            </w:r>
          </w:p>
        </w:tc>
      </w:tr>
    </w:tbl>
    <w:p w14:paraId="61F11582" w14:textId="77777777" w:rsidR="002830C4" w:rsidRPr="004F1D8E" w:rsidRDefault="002830C4" w:rsidP="00FE6816">
      <w:pPr>
        <w:rPr>
          <w:b/>
        </w:rPr>
      </w:pPr>
      <w:r w:rsidRPr="00196C8F">
        <w:t xml:space="preserve">Use your graph to write the mathematical equation </w:t>
      </w:r>
      <w:r w:rsidR="00474E90" w:rsidRPr="00474E90">
        <w:rPr>
          <w:color w:val="000000"/>
        </w:rPr>
        <w:t>relating the two variables</w:t>
      </w:r>
      <w:r w:rsidR="00FE6816">
        <w:rPr>
          <w:b/>
        </w:rPr>
        <w:t>:</w:t>
      </w:r>
    </w:p>
    <w:tbl>
      <w:tblPr>
        <w:tblStyle w:val="TableGrid"/>
        <w:tblW w:w="0" w:type="auto"/>
        <w:tblLook w:val="04A0" w:firstRow="1" w:lastRow="0" w:firstColumn="1" w:lastColumn="0" w:noHBand="0" w:noVBand="1"/>
      </w:tblPr>
      <w:tblGrid>
        <w:gridCol w:w="9016"/>
      </w:tblGrid>
      <w:tr w:rsidR="000A262D" w14:paraId="61F11584" w14:textId="77777777" w:rsidTr="000A262D">
        <w:trPr>
          <w:trHeight w:val="656"/>
        </w:trPr>
        <w:tc>
          <w:tcPr>
            <w:tcW w:w="9016" w:type="dxa"/>
          </w:tcPr>
          <w:p w14:paraId="61F11583" w14:textId="0182307C" w:rsidR="000A262D" w:rsidRDefault="0072359F" w:rsidP="0072359F">
            <w:pPr>
              <w:jc w:val="center"/>
            </w:pPr>
            <m:oMathPara>
              <m:oMath>
                <m:r>
                  <w:rPr>
                    <w:rFonts w:ascii="Cambria Math" w:hAnsi="Cambria Math"/>
                  </w:rPr>
                  <m:t>T=0.84</m:t>
                </m:r>
                <m:rad>
                  <m:radPr>
                    <m:degHide m:val="1"/>
                    <m:ctrlPr>
                      <w:rPr>
                        <w:rFonts w:ascii="Cambria Math" w:hAnsi="Cambria Math"/>
                        <w:i/>
                      </w:rPr>
                    </m:ctrlPr>
                  </m:radPr>
                  <m:deg/>
                  <m:e>
                    <m:r>
                      <w:rPr>
                        <w:rFonts w:ascii="Cambria Math" w:hAnsi="Cambria Math"/>
                      </w:rPr>
                      <m:t>m</m:t>
                    </m:r>
                  </m:e>
                </m:rad>
                <m:r>
                  <w:rPr>
                    <w:rFonts w:ascii="Cambria Math" w:hAnsi="Cambria Math"/>
                  </w:rPr>
                  <m:t>+0.</m:t>
                </m:r>
                <m:r>
                  <w:rPr>
                    <w:rFonts w:ascii="Cambria Math" w:hAnsi="Cambria Math"/>
                  </w:rPr>
                  <m:t>0</m:t>
                </m:r>
                <w:bookmarkStart w:id="17" w:name="_GoBack"/>
                <w:bookmarkEnd w:id="17"/>
                <m:r>
                  <w:rPr>
                    <w:rFonts w:ascii="Cambria Math" w:hAnsi="Cambria Math"/>
                  </w:rPr>
                  <m:t>2</m:t>
                </m:r>
              </m:oMath>
            </m:oMathPara>
          </w:p>
        </w:tc>
      </w:tr>
    </w:tbl>
    <w:p w14:paraId="61F11585" w14:textId="77777777" w:rsidR="002830C4" w:rsidRDefault="002830C4" w:rsidP="005E7E60">
      <w:pPr>
        <w:jc w:val="center"/>
      </w:pPr>
    </w:p>
    <w:p w14:paraId="61F11586" w14:textId="77777777" w:rsidR="000A262D" w:rsidRPr="00196C8F" w:rsidRDefault="000A262D" w:rsidP="00F41CC3">
      <w:pPr>
        <w:pStyle w:val="Heading2"/>
      </w:pPr>
      <w:r w:rsidRPr="00196C8F">
        <w:t>Discussion</w:t>
      </w:r>
    </w:p>
    <w:p w14:paraId="61F11587" w14:textId="77777777" w:rsidR="001077A1" w:rsidRDefault="003D3DC2" w:rsidP="002830C4">
      <w:pPr>
        <w:rPr>
          <w:rFonts w:cs="Calibri"/>
        </w:rPr>
      </w:pPr>
      <w:r>
        <w:rPr>
          <w:rFonts w:cs="Calibri"/>
        </w:rPr>
        <w:t>Use</w:t>
      </w:r>
      <w:r w:rsidR="00646BB6">
        <w:rPr>
          <w:rFonts w:cs="Calibri"/>
        </w:rPr>
        <w:t xml:space="preserve"> </w:t>
      </w:r>
      <w:r>
        <w:rPr>
          <w:rFonts w:cs="Calibri"/>
        </w:rPr>
        <w:t>your</w:t>
      </w:r>
      <w:r w:rsidR="00646BB6">
        <w:rPr>
          <w:rFonts w:cs="Calibri"/>
        </w:rPr>
        <w:t xml:space="preserve"> equation, together with the theoretical formula, to show</w:t>
      </w:r>
      <w:r w:rsidR="00C97953">
        <w:rPr>
          <w:rFonts w:cs="Calibri"/>
        </w:rPr>
        <w:t>:</w:t>
      </w:r>
    </w:p>
    <w:p w14:paraId="61F11589" w14:textId="77777777" w:rsidR="00C97953" w:rsidRDefault="00C97953" w:rsidP="00C97953">
      <w:pPr>
        <w:pStyle w:val="ListParagraph"/>
        <w:numPr>
          <w:ilvl w:val="0"/>
          <w:numId w:val="1"/>
        </w:numPr>
      </w:pPr>
      <w:r>
        <w:t>W</w:t>
      </w:r>
      <w:r w:rsidR="005E7E60">
        <w:t>hat</w:t>
      </w:r>
      <w:r w:rsidR="002830C4" w:rsidRPr="00347F7F">
        <w:t xml:space="preserve"> physical</w:t>
      </w:r>
      <w:r w:rsidR="002830C4">
        <w:t xml:space="preserve"> quantities </w:t>
      </w:r>
      <w:r w:rsidR="00474E90">
        <w:t xml:space="preserve">are </w:t>
      </w:r>
      <w:r w:rsidR="002830C4">
        <w:t>represented by the g</w:t>
      </w:r>
      <w:r>
        <w:t>radient/y-i</w:t>
      </w:r>
      <w:r w:rsidR="002830C4">
        <w:t>ntercept of your graph</w:t>
      </w:r>
      <w:r w:rsidR="003D3DC2">
        <w:t xml:space="preserve"> </w:t>
      </w:r>
    </w:p>
    <w:p w14:paraId="61F1158A" w14:textId="77777777" w:rsidR="00C97953" w:rsidRDefault="00C97953" w:rsidP="00C97953">
      <w:pPr>
        <w:pStyle w:val="ListParagraph"/>
        <w:numPr>
          <w:ilvl w:val="0"/>
          <w:numId w:val="1"/>
        </w:numPr>
      </w:pPr>
      <w:r>
        <w:t>Show</w:t>
      </w:r>
      <w:r w:rsidR="001077A1">
        <w:t>/calculate</w:t>
      </w:r>
      <w:r w:rsidR="003D3DC2">
        <w:t xml:space="preserve"> what you would expect them to be</w:t>
      </w:r>
    </w:p>
    <w:p w14:paraId="61F1158B" w14:textId="77777777" w:rsidR="00C97953" w:rsidRDefault="00C97953" w:rsidP="00C97953">
      <w:pPr>
        <w:pStyle w:val="ListParagraph"/>
        <w:numPr>
          <w:ilvl w:val="0"/>
          <w:numId w:val="1"/>
        </w:numPr>
      </w:pPr>
      <w:r>
        <w:t>Compare your gradient/y-intercept with the theoretical values</w:t>
      </w:r>
    </w:p>
    <w:p w14:paraId="61F1158C" w14:textId="77777777" w:rsidR="00C97953" w:rsidRDefault="00C97953" w:rsidP="00C97953">
      <w:pPr>
        <w:pStyle w:val="ListParagraph"/>
        <w:numPr>
          <w:ilvl w:val="0"/>
          <w:numId w:val="1"/>
        </w:numPr>
      </w:pPr>
      <w:r>
        <w:t>If an unexpected result is obtained</w:t>
      </w:r>
      <w:r w:rsidRPr="00E452EE">
        <w:t xml:space="preserve"> </w:t>
      </w:r>
      <w:r>
        <w:t xml:space="preserve">you should </w:t>
      </w:r>
      <w:r w:rsidR="001077A1">
        <w:t>discuss</w:t>
      </w:r>
      <w:r w:rsidRPr="00E452EE">
        <w:t xml:space="preserve"> how </w:t>
      </w:r>
      <w:r>
        <w:t>it</w:t>
      </w:r>
      <w:r w:rsidRPr="00E452EE">
        <w:t xml:space="preserve"> could have been </w:t>
      </w:r>
      <w:r w:rsidR="001077A1">
        <w:t>caused</w:t>
      </w:r>
    </w:p>
    <w:p w14:paraId="61F1158E" w14:textId="77777777" w:rsidR="002830C4" w:rsidRDefault="00646BB6" w:rsidP="001077A1">
      <w:r>
        <w:t xml:space="preserve">Show </w:t>
      </w:r>
      <w:r w:rsidR="003D3DC2">
        <w:t xml:space="preserve">all </w:t>
      </w:r>
      <w:r w:rsidR="001077A1">
        <w:t>working/reasoning</w:t>
      </w:r>
    </w:p>
    <w:p w14:paraId="61F1158F" w14:textId="77777777" w:rsidR="00C97953" w:rsidRDefault="00C97953" w:rsidP="00C97953">
      <w:pPr>
        <w:pStyle w:val="ListParagraph"/>
        <w:ind w:left="360"/>
      </w:pPr>
    </w:p>
    <w:p w14:paraId="61F11590" w14:textId="77777777" w:rsidR="002830C4" w:rsidRPr="00C97953" w:rsidRDefault="002830C4" w:rsidP="00C97953">
      <w:pPr>
        <w:rPr>
          <w:rFonts w:cs="Calibri"/>
        </w:rPr>
      </w:pPr>
      <w:r w:rsidRPr="00C97953">
        <w:rPr>
          <w:rFonts w:cs="Calibri"/>
        </w:rPr>
        <w:t>Gradient:</w:t>
      </w:r>
    </w:p>
    <w:tbl>
      <w:tblPr>
        <w:tblStyle w:val="TableGrid"/>
        <w:tblW w:w="0" w:type="auto"/>
        <w:tblInd w:w="-5" w:type="dxa"/>
        <w:tblLook w:val="04A0" w:firstRow="1" w:lastRow="0" w:firstColumn="1" w:lastColumn="0" w:noHBand="0" w:noVBand="1"/>
      </w:tblPr>
      <w:tblGrid>
        <w:gridCol w:w="9021"/>
      </w:tblGrid>
      <w:tr w:rsidR="005E7E60" w14:paraId="61F1159A" w14:textId="77777777" w:rsidTr="003D3DC2">
        <w:tc>
          <w:tcPr>
            <w:tcW w:w="9021" w:type="dxa"/>
          </w:tcPr>
          <w:p w14:paraId="069E35C8" w14:textId="5986856A" w:rsidR="008876FC" w:rsidRDefault="009541C5" w:rsidP="005E7E60">
            <w:pPr>
              <w:rPr>
                <w:rFonts w:cs="Calibri"/>
              </w:rPr>
            </w:pPr>
            <w:r>
              <w:rPr>
                <w:rFonts w:cs="Calibri"/>
              </w:rPr>
              <w:t>T</w:t>
            </w:r>
            <w:r w:rsidR="008876FC">
              <w:rPr>
                <w:rFonts w:cs="Calibri"/>
              </w:rPr>
              <w:t xml:space="preserve">his means the gradient of my graph should be equal to </w:t>
            </w:r>
            <m:oMath>
              <m:r>
                <w:rPr>
                  <w:rFonts w:ascii="Cambria Math" w:hAnsi="Cambria Math" w:cs="Calibri"/>
                </w:rPr>
                <m:t xml:space="preserve">(2π </m:t>
              </m:r>
              <m:rad>
                <m:radPr>
                  <m:degHide m:val="1"/>
                  <m:ctrlPr>
                    <w:rPr>
                      <w:rFonts w:ascii="Cambria Math" w:hAnsi="Cambria Math" w:cs="Calibri"/>
                      <w:i/>
                    </w:rPr>
                  </m:ctrlPr>
                </m:radPr>
                <m:deg/>
                <m:e>
                  <m:f>
                    <m:fPr>
                      <m:ctrlPr>
                        <w:rPr>
                          <w:rFonts w:ascii="Cambria Math" w:hAnsi="Cambria Math" w:cs="Calibri"/>
                          <w:i/>
                        </w:rPr>
                      </m:ctrlPr>
                    </m:fPr>
                    <m:num>
                      <m:r>
                        <w:rPr>
                          <w:rFonts w:ascii="Cambria Math" w:hAnsi="Cambria Math" w:cs="Calibri"/>
                        </w:rPr>
                        <m:t>1</m:t>
                      </m:r>
                    </m:num>
                    <m:den>
                      <m:r>
                        <w:rPr>
                          <w:rFonts w:ascii="Cambria Math" w:hAnsi="Cambria Math" w:cs="Calibri"/>
                        </w:rPr>
                        <m:t>k</m:t>
                      </m:r>
                    </m:den>
                  </m:f>
                </m:e>
              </m:rad>
              <m:r>
                <w:rPr>
                  <w:rFonts w:ascii="Cambria Math" w:hAnsi="Cambria Math" w:cs="Calibri"/>
                </w:rPr>
                <m:t xml:space="preserve"> )</m:t>
              </m:r>
            </m:oMath>
            <w:r w:rsidR="008876FC">
              <w:rPr>
                <w:rFonts w:cs="Calibri"/>
              </w:rPr>
              <w:t>, this means I can check that my gradient gives a k value of 60 Nm</w:t>
            </w:r>
            <w:r w:rsidR="008876FC">
              <w:rPr>
                <w:rFonts w:cs="Calibri"/>
                <w:vertAlign w:val="superscript"/>
              </w:rPr>
              <w:t>-1</w:t>
            </w:r>
            <w:r w:rsidR="008876FC">
              <w:rPr>
                <w:rFonts w:cs="Calibri"/>
              </w:rPr>
              <w:t xml:space="preserve"> which is the value of the spring I was using:</w:t>
            </w:r>
          </w:p>
          <w:tbl>
            <w:tblPr>
              <w:tblStyle w:val="TableGrid"/>
              <w:tblW w:w="0" w:type="auto"/>
              <w:tblLook w:val="04A0" w:firstRow="1" w:lastRow="0" w:firstColumn="1" w:lastColumn="0" w:noHBand="0" w:noVBand="1"/>
            </w:tblPr>
            <w:tblGrid>
              <w:gridCol w:w="3856"/>
              <w:gridCol w:w="4939"/>
            </w:tblGrid>
            <w:tr w:rsidR="00831069" w14:paraId="5215DC84" w14:textId="77777777" w:rsidTr="009541C5">
              <w:trPr>
                <w:trHeight w:val="4401"/>
              </w:trPr>
              <w:tc>
                <w:tcPr>
                  <w:tcW w:w="3856" w:type="dxa"/>
                  <w:tcBorders>
                    <w:right w:val="single" w:sz="4" w:space="0" w:color="auto"/>
                  </w:tcBorders>
                  <w:vAlign w:val="center"/>
                </w:tcPr>
                <w:p w14:paraId="1DC8B8D2" w14:textId="77777777" w:rsidR="009541C5" w:rsidRDefault="009541C5" w:rsidP="009541C5">
                  <w:pPr>
                    <w:rPr>
                      <w:rFonts w:cs="Calibri"/>
                    </w:rPr>
                  </w:pPr>
                  <w:r>
                    <w:rPr>
                      <w:rFonts w:cs="Calibri"/>
                    </w:rPr>
                    <w:t xml:space="preserve">Theory: </w:t>
                  </w:r>
                  <m:oMath>
                    <m:r>
                      <w:rPr>
                        <w:rFonts w:ascii="Cambria Math" w:hAnsi="Cambria Math" w:cs="Calibri"/>
                      </w:rPr>
                      <m:t xml:space="preserve">T=(2π </m:t>
                    </m:r>
                    <m:rad>
                      <m:radPr>
                        <m:degHide m:val="1"/>
                        <m:ctrlPr>
                          <w:rPr>
                            <w:rFonts w:ascii="Cambria Math" w:hAnsi="Cambria Math" w:cs="Calibri"/>
                            <w:i/>
                          </w:rPr>
                        </m:ctrlPr>
                      </m:radPr>
                      <m:deg/>
                      <m:e>
                        <m:f>
                          <m:fPr>
                            <m:ctrlPr>
                              <w:rPr>
                                <w:rFonts w:ascii="Cambria Math" w:hAnsi="Cambria Math" w:cs="Calibri"/>
                                <w:i/>
                              </w:rPr>
                            </m:ctrlPr>
                          </m:fPr>
                          <m:num>
                            <m:r>
                              <w:rPr>
                                <w:rFonts w:ascii="Cambria Math" w:hAnsi="Cambria Math" w:cs="Calibri"/>
                              </w:rPr>
                              <m:t>1</m:t>
                            </m:r>
                          </m:num>
                          <m:den>
                            <m:r>
                              <w:rPr>
                                <w:rFonts w:ascii="Cambria Math" w:hAnsi="Cambria Math" w:cs="Calibri"/>
                              </w:rPr>
                              <m:t>k</m:t>
                            </m:r>
                          </m:den>
                        </m:f>
                      </m:e>
                    </m:rad>
                    <m:r>
                      <w:rPr>
                        <w:rFonts w:ascii="Cambria Math" w:hAnsi="Cambria Math" w:cs="Calibri"/>
                      </w:rPr>
                      <m:t xml:space="preserve"> )</m:t>
                    </m:r>
                    <m:rad>
                      <m:radPr>
                        <m:degHide m:val="1"/>
                        <m:ctrlPr>
                          <w:rPr>
                            <w:rFonts w:ascii="Cambria Math" w:hAnsi="Cambria Math" w:cs="Calibri"/>
                            <w:i/>
                          </w:rPr>
                        </m:ctrlPr>
                      </m:radPr>
                      <m:deg/>
                      <m:e>
                        <m:r>
                          <w:rPr>
                            <w:rFonts w:ascii="Cambria Math" w:hAnsi="Cambria Math" w:cs="Calibri"/>
                          </w:rPr>
                          <m:t>m</m:t>
                        </m:r>
                      </m:e>
                    </m:rad>
                  </m:oMath>
                </w:p>
                <w:p w14:paraId="3867008B" w14:textId="77777777" w:rsidR="009541C5" w:rsidRDefault="009541C5" w:rsidP="009541C5">
                  <w:pPr>
                    <w:rPr>
                      <w:rFonts w:cs="Calibri"/>
                    </w:rPr>
                  </w:pPr>
                  <w:r>
                    <w:rPr>
                      <w:rFonts w:cs="Calibri"/>
                    </w:rPr>
                    <w:t xml:space="preserve">Graph: </w:t>
                  </w:r>
                  <m:oMath>
                    <m:r>
                      <w:rPr>
                        <w:rFonts w:ascii="Cambria Math" w:hAnsi="Cambria Math"/>
                      </w:rPr>
                      <m:t>T=0.84</m:t>
                    </m:r>
                    <m:rad>
                      <m:radPr>
                        <m:degHide m:val="1"/>
                        <m:ctrlPr>
                          <w:rPr>
                            <w:rFonts w:ascii="Cambria Math" w:hAnsi="Cambria Math"/>
                            <w:i/>
                          </w:rPr>
                        </m:ctrlPr>
                      </m:radPr>
                      <m:deg/>
                      <m:e>
                        <m:r>
                          <w:rPr>
                            <w:rFonts w:ascii="Cambria Math" w:hAnsi="Cambria Math"/>
                          </w:rPr>
                          <m:t>m</m:t>
                        </m:r>
                      </m:e>
                    </m:rad>
                    <m:r>
                      <w:rPr>
                        <w:rFonts w:ascii="Cambria Math" w:hAnsi="Cambria Math"/>
                      </w:rPr>
                      <m:t>+0.2</m:t>
                    </m:r>
                  </m:oMath>
                </w:p>
                <w:p w14:paraId="555C4424" w14:textId="65D454DE" w:rsidR="00831069" w:rsidRPr="00BD0ACB" w:rsidRDefault="00831069" w:rsidP="009541C5">
                  <w:pPr>
                    <w:jc w:val="center"/>
                    <w:rPr>
                      <w:rFonts w:cs="Calibri"/>
                    </w:rPr>
                  </w:pPr>
                  <m:oMathPara>
                    <m:oMath>
                      <m:r>
                        <w:rPr>
                          <w:rFonts w:ascii="Cambria Math" w:hAnsi="Cambria Math" w:cs="Calibri"/>
                        </w:rPr>
                        <m:t xml:space="preserve">2π </m:t>
                      </m:r>
                      <m:rad>
                        <m:radPr>
                          <m:degHide m:val="1"/>
                          <m:ctrlPr>
                            <w:rPr>
                              <w:rFonts w:ascii="Cambria Math" w:hAnsi="Cambria Math" w:cs="Calibri"/>
                              <w:i/>
                            </w:rPr>
                          </m:ctrlPr>
                        </m:radPr>
                        <m:deg/>
                        <m:e>
                          <m:f>
                            <m:fPr>
                              <m:ctrlPr>
                                <w:rPr>
                                  <w:rFonts w:ascii="Cambria Math" w:hAnsi="Cambria Math" w:cs="Calibri"/>
                                  <w:i/>
                                </w:rPr>
                              </m:ctrlPr>
                            </m:fPr>
                            <m:num>
                              <m:r>
                                <w:rPr>
                                  <w:rFonts w:ascii="Cambria Math" w:hAnsi="Cambria Math" w:cs="Calibri"/>
                                </w:rPr>
                                <m:t>1</m:t>
                              </m:r>
                            </m:num>
                            <m:den>
                              <m:r>
                                <w:rPr>
                                  <w:rFonts w:ascii="Cambria Math" w:hAnsi="Cambria Math" w:cs="Calibri"/>
                                </w:rPr>
                                <m:t>k</m:t>
                              </m:r>
                            </m:den>
                          </m:f>
                        </m:e>
                      </m:rad>
                      <m:r>
                        <w:rPr>
                          <w:rFonts w:ascii="Cambria Math" w:hAnsi="Cambria Math" w:cs="Calibri"/>
                        </w:rPr>
                        <m:t>=0.84</m:t>
                      </m:r>
                    </m:oMath>
                  </m:oMathPara>
                </w:p>
                <w:p w14:paraId="4FAEF730" w14:textId="3969D365" w:rsidR="00831069" w:rsidRPr="00BD0ACB" w:rsidRDefault="00C07D84" w:rsidP="009541C5">
                  <w:pPr>
                    <w:jc w:val="center"/>
                    <w:rPr>
                      <w:rFonts w:cs="Calibri"/>
                    </w:rPr>
                  </w:pPr>
                  <m:oMathPara>
                    <m:oMath>
                      <m:rad>
                        <m:radPr>
                          <m:degHide m:val="1"/>
                          <m:ctrlPr>
                            <w:rPr>
                              <w:rFonts w:ascii="Cambria Math" w:hAnsi="Cambria Math" w:cs="Calibri"/>
                              <w:i/>
                            </w:rPr>
                          </m:ctrlPr>
                        </m:radPr>
                        <m:deg/>
                        <m:e>
                          <m:f>
                            <m:fPr>
                              <m:ctrlPr>
                                <w:rPr>
                                  <w:rFonts w:ascii="Cambria Math" w:hAnsi="Cambria Math" w:cs="Calibri"/>
                                  <w:i/>
                                </w:rPr>
                              </m:ctrlPr>
                            </m:fPr>
                            <m:num>
                              <m:r>
                                <w:rPr>
                                  <w:rFonts w:ascii="Cambria Math" w:hAnsi="Cambria Math" w:cs="Calibri"/>
                                </w:rPr>
                                <m:t>1</m:t>
                              </m:r>
                            </m:num>
                            <m:den>
                              <m:r>
                                <w:rPr>
                                  <w:rFonts w:ascii="Cambria Math" w:hAnsi="Cambria Math" w:cs="Calibri"/>
                                </w:rPr>
                                <m:t>k</m:t>
                              </m:r>
                            </m:den>
                          </m:f>
                        </m:e>
                      </m:rad>
                      <m:r>
                        <w:rPr>
                          <w:rFonts w:ascii="Cambria Math" w:hAnsi="Cambria Math" w:cs="Calibri"/>
                        </w:rPr>
                        <m:t>=</m:t>
                      </m:r>
                      <m:f>
                        <m:fPr>
                          <m:ctrlPr>
                            <w:rPr>
                              <w:rFonts w:ascii="Cambria Math" w:hAnsi="Cambria Math" w:cs="Calibri"/>
                              <w:i/>
                            </w:rPr>
                          </m:ctrlPr>
                        </m:fPr>
                        <m:num>
                          <m:r>
                            <w:rPr>
                              <w:rFonts w:ascii="Cambria Math" w:hAnsi="Cambria Math" w:cs="Calibri"/>
                            </w:rPr>
                            <m:t>0.84</m:t>
                          </m:r>
                        </m:num>
                        <m:den>
                          <m:r>
                            <w:rPr>
                              <w:rFonts w:ascii="Cambria Math" w:hAnsi="Cambria Math" w:cs="Calibri"/>
                            </w:rPr>
                            <m:t>2π</m:t>
                          </m:r>
                        </m:den>
                      </m:f>
                    </m:oMath>
                  </m:oMathPara>
                </w:p>
                <w:p w14:paraId="064DCBAD" w14:textId="77777777" w:rsidR="00831069" w:rsidRDefault="00C07D84" w:rsidP="009541C5">
                  <w:pPr>
                    <w:jc w:val="center"/>
                    <w:rPr>
                      <w:rFonts w:cs="Calibri"/>
                    </w:rPr>
                  </w:pPr>
                  <m:oMathPara>
                    <m:oMath>
                      <m:f>
                        <m:fPr>
                          <m:ctrlPr>
                            <w:rPr>
                              <w:rFonts w:ascii="Cambria Math" w:hAnsi="Cambria Math" w:cs="Calibri"/>
                              <w:i/>
                            </w:rPr>
                          </m:ctrlPr>
                        </m:fPr>
                        <m:num>
                          <m:r>
                            <w:rPr>
                              <w:rFonts w:ascii="Cambria Math" w:hAnsi="Cambria Math" w:cs="Calibri"/>
                            </w:rPr>
                            <m:t>1</m:t>
                          </m:r>
                        </m:num>
                        <m:den>
                          <m:r>
                            <w:rPr>
                              <w:rFonts w:ascii="Cambria Math" w:hAnsi="Cambria Math" w:cs="Calibri"/>
                            </w:rPr>
                            <m:t>k</m:t>
                          </m:r>
                        </m:den>
                      </m:f>
                      <m:r>
                        <w:rPr>
                          <w:rFonts w:ascii="Cambria Math" w:hAnsi="Cambria Math" w:cs="Calibri"/>
                        </w:rPr>
                        <m:t>=</m:t>
                      </m:r>
                      <m:sSup>
                        <m:sSupPr>
                          <m:ctrlPr>
                            <w:rPr>
                              <w:rFonts w:ascii="Cambria Math" w:hAnsi="Cambria Math" w:cs="Calibri"/>
                              <w:i/>
                            </w:rPr>
                          </m:ctrlPr>
                        </m:sSupPr>
                        <m:e>
                          <m:d>
                            <m:dPr>
                              <m:ctrlPr>
                                <w:rPr>
                                  <w:rFonts w:ascii="Cambria Math" w:hAnsi="Cambria Math" w:cs="Calibri"/>
                                  <w:i/>
                                </w:rPr>
                              </m:ctrlPr>
                            </m:dPr>
                            <m:e>
                              <m:f>
                                <m:fPr>
                                  <m:ctrlPr>
                                    <w:rPr>
                                      <w:rFonts w:ascii="Cambria Math" w:hAnsi="Cambria Math" w:cs="Calibri"/>
                                      <w:i/>
                                    </w:rPr>
                                  </m:ctrlPr>
                                </m:fPr>
                                <m:num>
                                  <m:r>
                                    <w:rPr>
                                      <w:rFonts w:ascii="Cambria Math" w:hAnsi="Cambria Math" w:cs="Calibri"/>
                                    </w:rPr>
                                    <m:t>0.84</m:t>
                                  </m:r>
                                </m:num>
                                <m:den>
                                  <m:r>
                                    <w:rPr>
                                      <w:rFonts w:ascii="Cambria Math" w:hAnsi="Cambria Math" w:cs="Calibri"/>
                                    </w:rPr>
                                    <m:t>2π</m:t>
                                  </m:r>
                                </m:den>
                              </m:f>
                            </m:e>
                          </m:d>
                        </m:e>
                        <m:sup>
                          <m:r>
                            <w:rPr>
                              <w:rFonts w:ascii="Cambria Math" w:hAnsi="Cambria Math" w:cs="Calibri"/>
                            </w:rPr>
                            <m:t>2</m:t>
                          </m:r>
                        </m:sup>
                      </m:sSup>
                      <m:r>
                        <w:rPr>
                          <w:rFonts w:ascii="Cambria Math" w:hAnsi="Cambria Math" w:cs="Calibri"/>
                        </w:rPr>
                        <m:t>=0.017873</m:t>
                      </m:r>
                    </m:oMath>
                  </m:oMathPara>
                </w:p>
                <w:p w14:paraId="718B5A27" w14:textId="77777777" w:rsidR="00831069" w:rsidRDefault="00831069" w:rsidP="009541C5">
                  <w:pPr>
                    <w:jc w:val="center"/>
                    <w:rPr>
                      <w:rFonts w:cs="Calibri"/>
                    </w:rPr>
                  </w:pPr>
                  <m:oMathPara>
                    <m:oMath>
                      <m:r>
                        <w:rPr>
                          <w:rFonts w:ascii="Cambria Math" w:hAnsi="Cambria Math" w:cs="Calibri"/>
                        </w:rPr>
                        <m:t xml:space="preserve">k=55.95 </m:t>
                      </m:r>
                      <m:sSup>
                        <m:sSupPr>
                          <m:ctrlPr>
                            <w:rPr>
                              <w:rFonts w:ascii="Cambria Math" w:hAnsi="Cambria Math" w:cs="Calibri"/>
                              <w:i/>
                            </w:rPr>
                          </m:ctrlPr>
                        </m:sSupPr>
                        <m:e>
                          <m:r>
                            <w:rPr>
                              <w:rFonts w:ascii="Cambria Math" w:hAnsi="Cambria Math" w:cs="Calibri"/>
                            </w:rPr>
                            <m:t>≈56 Nm</m:t>
                          </m:r>
                        </m:e>
                        <m:sup>
                          <m:r>
                            <w:rPr>
                              <w:rFonts w:ascii="Cambria Math" w:hAnsi="Cambria Math" w:cs="Calibri"/>
                            </w:rPr>
                            <m:t>-1</m:t>
                          </m:r>
                        </m:sup>
                      </m:sSup>
                      <m:r>
                        <w:rPr>
                          <w:rFonts w:ascii="Cambria Math" w:hAnsi="Cambria Math" w:cs="Calibri"/>
                        </w:rPr>
                        <m:t>(2sf)</m:t>
                      </m:r>
                    </m:oMath>
                  </m:oMathPara>
                </w:p>
                <w:p w14:paraId="480D8099" w14:textId="77777777" w:rsidR="00831069" w:rsidRDefault="00831069" w:rsidP="009541C5">
                  <w:pPr>
                    <w:jc w:val="center"/>
                    <w:rPr>
                      <w:rFonts w:cs="Calibri"/>
                    </w:rPr>
                  </w:pPr>
                </w:p>
              </w:tc>
              <w:tc>
                <w:tcPr>
                  <w:tcW w:w="4939" w:type="dxa"/>
                  <w:tcBorders>
                    <w:top w:val="nil"/>
                    <w:left w:val="single" w:sz="4" w:space="0" w:color="auto"/>
                    <w:bottom w:val="nil"/>
                    <w:right w:val="nil"/>
                  </w:tcBorders>
                </w:tcPr>
                <w:p w14:paraId="5F391649" w14:textId="77777777" w:rsidR="002B079E" w:rsidRPr="00D57762" w:rsidRDefault="00831069" w:rsidP="005E7E60">
                  <w:pPr>
                    <w:rPr>
                      <w:rFonts w:cs="Calibri"/>
                      <w:lang w:val="en-NZ"/>
                    </w:rPr>
                  </w:pPr>
                  <w:r>
                    <w:rPr>
                      <w:rFonts w:cs="Calibri"/>
                    </w:rPr>
                    <w:t>My gradient predicts a k value of 56 Nm</w:t>
                  </w:r>
                  <w:r>
                    <w:rPr>
                      <w:rFonts w:cs="Calibri"/>
                      <w:vertAlign w:val="superscript"/>
                    </w:rPr>
                    <w:t>-1</w:t>
                  </w:r>
                  <w:r>
                    <w:rPr>
                      <w:rFonts w:cs="Calibri"/>
                    </w:rPr>
                    <w:t xml:space="preserve"> which is close to the actual value of 60 Nm</w:t>
                  </w:r>
                  <w:r>
                    <w:rPr>
                      <w:rFonts w:cs="Calibri"/>
                      <w:vertAlign w:val="superscript"/>
                    </w:rPr>
                    <w:t>-1</w:t>
                  </w:r>
                  <w:r>
                    <w:rPr>
                      <w:rFonts w:cs="Calibri"/>
                    </w:rPr>
                    <w:t xml:space="preserve"> of the springs that we were using.</w:t>
                  </w:r>
                  <w:r w:rsidR="0096754E">
                    <w:rPr>
                      <w:rFonts w:cs="Calibri"/>
                    </w:rPr>
                    <w:t xml:space="preserve"> </w:t>
                  </w:r>
                </w:p>
                <w:p w14:paraId="52CC1387" w14:textId="1AEDF75D" w:rsidR="009541C5" w:rsidRDefault="0096754E" w:rsidP="002B079E">
                  <w:pPr>
                    <w:rPr>
                      <w:rFonts w:cs="Calibri"/>
                    </w:rPr>
                  </w:pPr>
                  <w:r>
                    <w:rPr>
                      <w:rFonts w:cs="Calibri"/>
                    </w:rPr>
                    <w:t xml:space="preserve">My gradient is slightly on the </w:t>
                  </w:r>
                  <w:r w:rsidR="00611AF9">
                    <w:rPr>
                      <w:rFonts w:cs="Calibri"/>
                    </w:rPr>
                    <w:t>high</w:t>
                  </w:r>
                  <w:r>
                    <w:rPr>
                      <w:rFonts w:cs="Calibri"/>
                    </w:rPr>
                    <w:t xml:space="preserve"> side</w:t>
                  </w:r>
                  <w:r w:rsidR="009E6290">
                    <w:rPr>
                      <w:rFonts w:cs="Calibri"/>
                    </w:rPr>
                    <w:t xml:space="preserve"> (should be about 0.81</w:t>
                  </w:r>
                  <w:r w:rsidR="006779A4">
                    <w:rPr>
                      <w:rFonts w:cs="Calibri"/>
                    </w:rPr>
                    <w:t xml:space="preserve"> </w:t>
                  </w:r>
                  <m:oMath>
                    <m:f>
                      <m:fPr>
                        <m:ctrlPr>
                          <w:rPr>
                            <w:rFonts w:ascii="Cambria Math" w:hAnsi="Cambria Math"/>
                            <w:i/>
                          </w:rPr>
                        </m:ctrlPr>
                      </m:fPr>
                      <m:num>
                        <m:r>
                          <w:rPr>
                            <w:rFonts w:ascii="Cambria Math" w:hAnsi="Cambria Math"/>
                          </w:rPr>
                          <m:t>s</m:t>
                        </m:r>
                      </m:num>
                      <m:den>
                        <m:rad>
                          <m:radPr>
                            <m:degHide m:val="1"/>
                            <m:ctrlPr>
                              <w:rPr>
                                <w:rFonts w:ascii="Cambria Math" w:hAnsi="Cambria Math"/>
                                <w:i/>
                              </w:rPr>
                            </m:ctrlPr>
                          </m:radPr>
                          <m:deg/>
                          <m:e>
                            <m:r>
                              <w:rPr>
                                <w:rFonts w:ascii="Cambria Math" w:hAnsi="Cambria Math"/>
                              </w:rPr>
                              <m:t>Kg</m:t>
                            </m:r>
                          </m:e>
                        </m:rad>
                      </m:den>
                    </m:f>
                  </m:oMath>
                  <w:r w:rsidR="006779A4">
                    <w:rPr>
                      <w:rFonts w:cs="Calibri"/>
                    </w:rPr>
                    <w:t xml:space="preserve"> if k = 60 Nm</w:t>
                  </w:r>
                  <w:r w:rsidR="006779A4">
                    <w:rPr>
                      <w:rFonts w:cs="Calibri"/>
                      <w:vertAlign w:val="superscript"/>
                    </w:rPr>
                    <w:t>-1</w:t>
                  </w:r>
                  <w:r w:rsidR="006779A4">
                    <w:rPr>
                      <w:rFonts w:cs="Calibri"/>
                    </w:rPr>
                    <w:t>)</w:t>
                  </w:r>
                  <w:r>
                    <w:rPr>
                      <w:rFonts w:cs="Calibri"/>
                    </w:rPr>
                    <w:t>, this means the times I was measuring for the larger masses we</w:t>
                  </w:r>
                  <w:r w:rsidR="002B079E">
                    <w:rPr>
                      <w:rFonts w:cs="Calibri"/>
                    </w:rPr>
                    <w:t>re</w:t>
                  </w:r>
                  <w:r>
                    <w:rPr>
                      <w:rFonts w:cs="Calibri"/>
                    </w:rPr>
                    <w:t xml:space="preserve"> to </w:t>
                  </w:r>
                  <w:r w:rsidR="005E797B">
                    <w:rPr>
                      <w:rFonts w:cs="Calibri"/>
                    </w:rPr>
                    <w:t>high</w:t>
                  </w:r>
                  <w:r>
                    <w:rPr>
                      <w:rFonts w:cs="Calibri"/>
                    </w:rPr>
                    <w:t xml:space="preserve"> and/or the times for the lighter mass were too </w:t>
                  </w:r>
                  <w:r w:rsidR="00D6354F">
                    <w:rPr>
                      <w:rFonts w:cs="Calibri"/>
                    </w:rPr>
                    <w:t>short</w:t>
                  </w:r>
                  <w:r>
                    <w:rPr>
                      <w:rFonts w:cs="Calibri"/>
                    </w:rPr>
                    <w:t>.</w:t>
                  </w:r>
                  <w:r w:rsidR="002B079E">
                    <w:rPr>
                      <w:rFonts w:cs="Calibri"/>
                    </w:rPr>
                    <w:t xml:space="preserve"> I believe it is more likely to be the timing of the low masses that caused this error. </w:t>
                  </w:r>
                </w:p>
                <w:p w14:paraId="490B5056" w14:textId="7A160279" w:rsidR="00831069" w:rsidRPr="00831069" w:rsidRDefault="002B079E" w:rsidP="002B079E">
                  <w:pPr>
                    <w:rPr>
                      <w:rFonts w:cs="Calibri"/>
                    </w:rPr>
                  </w:pPr>
                  <w:r>
                    <w:rPr>
                      <w:rFonts w:cs="Calibri"/>
                    </w:rPr>
                    <w:t>The oscillation of the low masses was very quick, this made timing hard to do accurately despite the timing techniques I used to increase my accuracy which I will explain later.</w:t>
                  </w:r>
                </w:p>
              </w:tc>
            </w:tr>
          </w:tbl>
          <w:p w14:paraId="61F11599" w14:textId="04C7CE33" w:rsidR="00FE6816" w:rsidRPr="005E7E60" w:rsidRDefault="00142BAF" w:rsidP="00A15EA5">
            <w:pPr>
              <w:rPr>
                <w:rFonts w:cs="Calibri"/>
              </w:rPr>
            </w:pPr>
            <w:r>
              <w:rPr>
                <w:rFonts w:cs="Calibri"/>
              </w:rPr>
              <w:t xml:space="preserve">Also </w:t>
            </w:r>
            <w:r w:rsidR="002B079E">
              <w:rPr>
                <w:rFonts w:cs="Calibri"/>
              </w:rPr>
              <w:t xml:space="preserve">I may have been consistently </w:t>
            </w:r>
            <w:r w:rsidR="00D6354F">
              <w:rPr>
                <w:rFonts w:cs="Calibri"/>
              </w:rPr>
              <w:t>fast</w:t>
            </w:r>
            <w:r w:rsidR="002B079E">
              <w:rPr>
                <w:rFonts w:cs="Calibri"/>
              </w:rPr>
              <w:t xml:space="preserve"> at stopping the stop watch.</w:t>
            </w:r>
            <w:r>
              <w:rPr>
                <w:rFonts w:cs="Calibri"/>
              </w:rPr>
              <w:t xml:space="preserve"> This </w:t>
            </w:r>
            <w:r w:rsidR="00A15EA5">
              <w:rPr>
                <w:rFonts w:cs="Calibri"/>
              </w:rPr>
              <w:t>quickness</w:t>
            </w:r>
            <w:r>
              <w:rPr>
                <w:rFonts w:cs="Calibri"/>
              </w:rPr>
              <w:t xml:space="preserve"> would have a greater effect on my low mass times as the oscillations were quicker therefore </w:t>
            </w:r>
            <w:r w:rsidR="00A15EA5">
              <w:rPr>
                <w:rFonts w:cs="Calibri"/>
              </w:rPr>
              <w:t>fast</w:t>
            </w:r>
            <w:r>
              <w:rPr>
                <w:rFonts w:cs="Calibri"/>
              </w:rPr>
              <w:t xml:space="preserve"> reactions would cause a bigger percentage change to these times.</w:t>
            </w:r>
          </w:p>
        </w:tc>
      </w:tr>
    </w:tbl>
    <w:p w14:paraId="61F1159C" w14:textId="77777777" w:rsidR="002830C4" w:rsidRPr="00C97953" w:rsidRDefault="002830C4" w:rsidP="00C97953">
      <w:pPr>
        <w:rPr>
          <w:rFonts w:cs="Calibri"/>
        </w:rPr>
      </w:pPr>
      <w:r w:rsidRPr="00C97953">
        <w:rPr>
          <w:rFonts w:cs="Calibri"/>
        </w:rPr>
        <w:t>Y-intercept:</w:t>
      </w:r>
    </w:p>
    <w:tbl>
      <w:tblPr>
        <w:tblStyle w:val="TableGrid"/>
        <w:tblW w:w="0" w:type="auto"/>
        <w:tblInd w:w="-5" w:type="dxa"/>
        <w:tblLook w:val="04A0" w:firstRow="1" w:lastRow="0" w:firstColumn="1" w:lastColumn="0" w:noHBand="0" w:noVBand="1"/>
      </w:tblPr>
      <w:tblGrid>
        <w:gridCol w:w="9021"/>
      </w:tblGrid>
      <w:tr w:rsidR="00474E90" w14:paraId="61F115A6" w14:textId="77777777" w:rsidTr="003D3DC2">
        <w:tc>
          <w:tcPr>
            <w:tcW w:w="9021" w:type="dxa"/>
          </w:tcPr>
          <w:p w14:paraId="61F115A5" w14:textId="09FD67B2" w:rsidR="005E7E60" w:rsidRDefault="0018261A" w:rsidP="00474E90">
            <w:pPr>
              <w:pStyle w:val="ListParagraph"/>
              <w:ind w:left="0"/>
              <w:rPr>
                <w:rFonts w:cs="Calibri"/>
              </w:rPr>
            </w:pPr>
            <w:r>
              <w:rPr>
                <w:rFonts w:cs="Calibri"/>
              </w:rPr>
              <w:t>The theoretical formula suggests the y-intercept should be zero, which means the spring will not oscillate if there is no mass on it. I observed that this is not the case. As the spring itself has mass it will still oscillate if no mass is attached</w:t>
            </w:r>
            <w:r w:rsidR="008B7647">
              <w:rPr>
                <w:rFonts w:cs="Calibri"/>
              </w:rPr>
              <w:t xml:space="preserve"> and the mass of the spring would explain this non-zero y-intercept. You could predict the mass of the spring from the graph by finding the x intercept and squaring that value.</w:t>
            </w:r>
          </w:p>
        </w:tc>
      </w:tr>
    </w:tbl>
    <w:p w14:paraId="61F115A8" w14:textId="77777777" w:rsidR="00C716FE" w:rsidRDefault="00C716FE">
      <w:pPr>
        <w:spacing w:after="160" w:line="259" w:lineRule="auto"/>
      </w:pPr>
      <w:r>
        <w:br w:type="page"/>
      </w:r>
    </w:p>
    <w:p w14:paraId="61F115A9" w14:textId="77777777" w:rsidR="00C25AF5" w:rsidRDefault="00C25AF5" w:rsidP="00C25AF5">
      <w:pPr>
        <w:spacing w:after="160" w:line="259" w:lineRule="auto"/>
      </w:pPr>
      <w:r>
        <w:lastRenderedPageBreak/>
        <w:t xml:space="preserve">Explain any variables that must be controlled, how you controlled them and </w:t>
      </w:r>
      <w:r w:rsidRPr="00F41CC3">
        <w:rPr>
          <w:b/>
        </w:rPr>
        <w:t>discuss</w:t>
      </w:r>
      <w:r>
        <w:t xml:space="preserve"> the effect they may have on the outcome of the experiment</w:t>
      </w:r>
    </w:p>
    <w:tbl>
      <w:tblPr>
        <w:tblStyle w:val="TableGrid"/>
        <w:tblW w:w="0" w:type="auto"/>
        <w:tblLook w:val="04A0" w:firstRow="1" w:lastRow="0" w:firstColumn="1" w:lastColumn="0" w:noHBand="0" w:noVBand="1"/>
      </w:tblPr>
      <w:tblGrid>
        <w:gridCol w:w="1129"/>
        <w:gridCol w:w="3119"/>
        <w:gridCol w:w="4768"/>
      </w:tblGrid>
      <w:tr w:rsidR="00C25AF5" w14:paraId="61F115AD" w14:textId="77777777" w:rsidTr="00B25294">
        <w:tc>
          <w:tcPr>
            <w:tcW w:w="1129" w:type="dxa"/>
          </w:tcPr>
          <w:p w14:paraId="61F115AA" w14:textId="77777777" w:rsidR="00C25AF5" w:rsidRDefault="00C25AF5" w:rsidP="004A2225">
            <w:r>
              <w:t>Control variable</w:t>
            </w:r>
          </w:p>
        </w:tc>
        <w:tc>
          <w:tcPr>
            <w:tcW w:w="3119" w:type="dxa"/>
          </w:tcPr>
          <w:p w14:paraId="61F115AB" w14:textId="77777777" w:rsidR="00C25AF5" w:rsidRDefault="00C25AF5" w:rsidP="004A2225">
            <w:r>
              <w:t>How it was controlled</w:t>
            </w:r>
          </w:p>
        </w:tc>
        <w:tc>
          <w:tcPr>
            <w:tcW w:w="4768" w:type="dxa"/>
          </w:tcPr>
          <w:p w14:paraId="61F115AC" w14:textId="77777777" w:rsidR="00C25AF5" w:rsidRDefault="00C25AF5" w:rsidP="004A2225">
            <w:r>
              <w:t>Possible effect on experiment outcome</w:t>
            </w:r>
          </w:p>
        </w:tc>
      </w:tr>
      <w:tr w:rsidR="00C25AF5" w14:paraId="61F115B5" w14:textId="77777777" w:rsidTr="00B25294">
        <w:tc>
          <w:tcPr>
            <w:tcW w:w="1129" w:type="dxa"/>
          </w:tcPr>
          <w:p w14:paraId="61F115B2" w14:textId="42A2BF60" w:rsidR="002A6792" w:rsidRDefault="00B25294" w:rsidP="004A2225">
            <w:commentRangeStart w:id="18"/>
            <w:r>
              <w:t>Spring constant, k</w:t>
            </w:r>
            <w:commentRangeEnd w:id="18"/>
            <w:r w:rsidR="00AE6206">
              <w:rPr>
                <w:rStyle w:val="CommentReference"/>
              </w:rPr>
              <w:commentReference w:id="18"/>
            </w:r>
          </w:p>
        </w:tc>
        <w:tc>
          <w:tcPr>
            <w:tcW w:w="3119" w:type="dxa"/>
          </w:tcPr>
          <w:p w14:paraId="61F115B3" w14:textId="1C85DA28" w:rsidR="00C25AF5" w:rsidRDefault="00B25294" w:rsidP="004A2225">
            <w:r>
              <w:t>By using the same spring throughout the experiment and insuring too much mass wasn’t put on the spring causing it to stretch permanently</w:t>
            </w:r>
          </w:p>
        </w:tc>
        <w:tc>
          <w:tcPr>
            <w:tcW w:w="4768" w:type="dxa"/>
          </w:tcPr>
          <w:p w14:paraId="61F115B4" w14:textId="7A5F4842" w:rsidR="00C25AF5" w:rsidRDefault="00B25294" w:rsidP="004A2225">
            <w:r>
              <w:t>If the spring constant was increased by switching to a stiffer spring the times periods measured wound have decreased. If the spring constant became less either changing the spring or over stretching the time periods would have increased</w:t>
            </w:r>
          </w:p>
        </w:tc>
      </w:tr>
      <w:tr w:rsidR="00C25AF5" w14:paraId="61F115BD" w14:textId="77777777" w:rsidTr="00B25294">
        <w:tc>
          <w:tcPr>
            <w:tcW w:w="1129" w:type="dxa"/>
          </w:tcPr>
          <w:p w14:paraId="61F115BA" w14:textId="1DEB7207" w:rsidR="00C25AF5" w:rsidRDefault="00B25294" w:rsidP="00B25294">
            <w:r>
              <w:t>Release height</w:t>
            </w:r>
          </w:p>
        </w:tc>
        <w:tc>
          <w:tcPr>
            <w:tcW w:w="3119" w:type="dxa"/>
          </w:tcPr>
          <w:p w14:paraId="61F115BB" w14:textId="246EFBFB" w:rsidR="00C25AF5" w:rsidRDefault="00C2597B" w:rsidP="004A2225">
            <w:r>
              <w:t>Every time we started the masses bouncing we dropped them from the same height (4cm above the equilibrium)</w:t>
            </w:r>
          </w:p>
        </w:tc>
        <w:tc>
          <w:tcPr>
            <w:tcW w:w="4768" w:type="dxa"/>
          </w:tcPr>
          <w:p w14:paraId="61F115BC" w14:textId="473FAE07" w:rsidR="00C25AF5" w:rsidRDefault="00C2597B" w:rsidP="004A2225">
            <w:r>
              <w:t>The formula doesn’t suggest that the drop height will affect the time period, but it does have some effect on the swinging that also occurs. We dropped the masses from the same height to try and keep the swing consistent.</w:t>
            </w:r>
          </w:p>
        </w:tc>
      </w:tr>
      <w:tr w:rsidR="00C25AF5" w14:paraId="61F115C5" w14:textId="77777777" w:rsidTr="00B25294">
        <w:tc>
          <w:tcPr>
            <w:tcW w:w="1129" w:type="dxa"/>
          </w:tcPr>
          <w:p w14:paraId="61F115BE" w14:textId="77777777" w:rsidR="00C25AF5" w:rsidRDefault="00C25AF5" w:rsidP="004A2225"/>
          <w:p w14:paraId="61F115C1" w14:textId="77777777" w:rsidR="002A6792" w:rsidRDefault="002A6792" w:rsidP="004A2225"/>
          <w:p w14:paraId="61F115C2" w14:textId="77777777" w:rsidR="00C25AF5" w:rsidRDefault="00C25AF5" w:rsidP="004A2225"/>
        </w:tc>
        <w:tc>
          <w:tcPr>
            <w:tcW w:w="3119" w:type="dxa"/>
          </w:tcPr>
          <w:p w14:paraId="61F115C3" w14:textId="77777777" w:rsidR="00C25AF5" w:rsidRDefault="00C25AF5" w:rsidP="004A2225"/>
        </w:tc>
        <w:tc>
          <w:tcPr>
            <w:tcW w:w="4768" w:type="dxa"/>
          </w:tcPr>
          <w:p w14:paraId="61F115C4" w14:textId="77777777" w:rsidR="00C25AF5" w:rsidRDefault="00C25AF5" w:rsidP="004A2225"/>
        </w:tc>
      </w:tr>
    </w:tbl>
    <w:p w14:paraId="61F115C6" w14:textId="77777777" w:rsidR="00C25AF5" w:rsidRDefault="00C25AF5" w:rsidP="00C25AF5"/>
    <w:p w14:paraId="61F115C7" w14:textId="77777777" w:rsidR="00C25AF5" w:rsidRDefault="00C25AF5" w:rsidP="00C25AF5">
      <w:r>
        <w:t>I</w:t>
      </w:r>
      <w:r w:rsidRPr="00E452EE">
        <w:t>dentif</w:t>
      </w:r>
      <w:r>
        <w:t>y</w:t>
      </w:r>
      <w:r w:rsidRPr="00E452EE">
        <w:t xml:space="preserve"> </w:t>
      </w:r>
      <w:r>
        <w:t xml:space="preserve">things you did to increase the accuracy of your data and </w:t>
      </w:r>
      <w:r w:rsidRPr="00F41CC3">
        <w:rPr>
          <w:b/>
        </w:rPr>
        <w:t>discuss</w:t>
      </w:r>
      <w:r>
        <w:t xml:space="preserve"> how these techniques increase accuracy</w:t>
      </w:r>
    </w:p>
    <w:tbl>
      <w:tblPr>
        <w:tblStyle w:val="TableGrid"/>
        <w:tblW w:w="0" w:type="auto"/>
        <w:tblLook w:val="04A0" w:firstRow="1" w:lastRow="0" w:firstColumn="1" w:lastColumn="0" w:noHBand="0" w:noVBand="1"/>
      </w:tblPr>
      <w:tblGrid>
        <w:gridCol w:w="2122"/>
        <w:gridCol w:w="6894"/>
      </w:tblGrid>
      <w:tr w:rsidR="00C25AF5" w14:paraId="61F115CA" w14:textId="77777777" w:rsidTr="006351F0">
        <w:tc>
          <w:tcPr>
            <w:tcW w:w="2122" w:type="dxa"/>
          </w:tcPr>
          <w:p w14:paraId="61F115C8" w14:textId="77777777" w:rsidR="00C25AF5" w:rsidRDefault="00C25AF5" w:rsidP="004A2225">
            <w:r>
              <w:t>What you did</w:t>
            </w:r>
          </w:p>
        </w:tc>
        <w:tc>
          <w:tcPr>
            <w:tcW w:w="6894" w:type="dxa"/>
          </w:tcPr>
          <w:p w14:paraId="61F115C9" w14:textId="77777777" w:rsidR="00C25AF5" w:rsidRDefault="00C25AF5" w:rsidP="004A2225">
            <w:r>
              <w:t>How it increases accuracy</w:t>
            </w:r>
          </w:p>
        </w:tc>
      </w:tr>
      <w:tr w:rsidR="00C25AF5" w14:paraId="61F115D1" w14:textId="77777777" w:rsidTr="006351F0">
        <w:tc>
          <w:tcPr>
            <w:tcW w:w="2122" w:type="dxa"/>
          </w:tcPr>
          <w:p w14:paraId="61F115CF" w14:textId="75264960" w:rsidR="002A6792" w:rsidRDefault="00AE6206" w:rsidP="00AE6206">
            <w:r>
              <w:t>Timed 10 oscillations and then divided by 10 to get the time period</w:t>
            </w:r>
          </w:p>
        </w:tc>
        <w:tc>
          <w:tcPr>
            <w:tcW w:w="6894" w:type="dxa"/>
          </w:tcPr>
          <w:p w14:paraId="61F115D0" w14:textId="7770D731" w:rsidR="00C25AF5" w:rsidRDefault="00AE6206" w:rsidP="006351F0">
            <w:r>
              <w:t xml:space="preserve">The amplitude of the oscillation does not </w:t>
            </w:r>
            <w:r w:rsidR="006351F0">
              <w:t>affect</w:t>
            </w:r>
            <w:r>
              <w:t xml:space="preserve"> the time period, so I timed 10 oscillations. This means human error, due to fast/slow reactions, is spread over ten oscillation not just one. Also it is hard to time the quick oscillations of </w:t>
            </w:r>
            <w:r w:rsidR="006351F0">
              <w:t>the lightest masses, timing 10 oscillations made it easier to predict when to start and stop the stop watch.</w:t>
            </w:r>
          </w:p>
        </w:tc>
      </w:tr>
      <w:tr w:rsidR="00C25AF5" w14:paraId="61F115D8" w14:textId="77777777" w:rsidTr="006351F0">
        <w:tc>
          <w:tcPr>
            <w:tcW w:w="2122" w:type="dxa"/>
          </w:tcPr>
          <w:p w14:paraId="61F115D6" w14:textId="3E10F7C4" w:rsidR="00C25AF5" w:rsidRDefault="006351F0" w:rsidP="006351F0">
            <w:r>
              <w:t>Start and stop the timer from the equilibrium position</w:t>
            </w:r>
          </w:p>
        </w:tc>
        <w:tc>
          <w:tcPr>
            <w:tcW w:w="6894" w:type="dxa"/>
          </w:tcPr>
          <w:p w14:paraId="61F115D7" w14:textId="70862E45" w:rsidR="00C25AF5" w:rsidRDefault="006351F0" w:rsidP="006351F0">
            <w:r>
              <w:t>Because the mass is travelling the slowest at the top and bottom of the bounce it is hard to predict exactly when it reaches the top or bottom. To overcome this we timed from the equilibrium position where the mass is travelling the fastest. We used a post-it note attached to the retort stand to easily mark the position and observed from straight on to decrease parallax error.</w:t>
            </w:r>
          </w:p>
        </w:tc>
      </w:tr>
      <w:tr w:rsidR="00C25AF5" w14:paraId="61F115DF" w14:textId="77777777" w:rsidTr="006351F0">
        <w:tc>
          <w:tcPr>
            <w:tcW w:w="2122" w:type="dxa"/>
          </w:tcPr>
          <w:p w14:paraId="61F115DD" w14:textId="55CCA131" w:rsidR="00C25AF5" w:rsidRDefault="000F0265" w:rsidP="000F0265">
            <w:commentRangeStart w:id="19"/>
            <w:r>
              <w:t>Repeated and averaged</w:t>
            </w:r>
          </w:p>
        </w:tc>
        <w:tc>
          <w:tcPr>
            <w:tcW w:w="6894" w:type="dxa"/>
          </w:tcPr>
          <w:p w14:paraId="61F115DE" w14:textId="3A2D6DAD" w:rsidR="00C25AF5" w:rsidRDefault="000F0265" w:rsidP="004A2225">
            <w:r>
              <w:t>Due to random error some measurements will be too low and others will be too high. We repeat each measurement 3 times and averaged the results. This way the high values cancel out the low values and the average is closer to the true value.</w:t>
            </w:r>
            <w:commentRangeEnd w:id="19"/>
            <w:r>
              <w:rPr>
                <w:rStyle w:val="CommentReference"/>
              </w:rPr>
              <w:commentReference w:id="19"/>
            </w:r>
          </w:p>
        </w:tc>
      </w:tr>
    </w:tbl>
    <w:p w14:paraId="61F115E0" w14:textId="77777777" w:rsidR="00C25AF5" w:rsidRPr="0087262E" w:rsidRDefault="00C25AF5" w:rsidP="00C25AF5"/>
    <w:p w14:paraId="0629C683" w14:textId="77777777" w:rsidR="008E5BEB" w:rsidRDefault="008E5BEB">
      <w:pPr>
        <w:spacing w:after="160" w:line="259" w:lineRule="auto"/>
      </w:pPr>
      <w:r>
        <w:br w:type="page"/>
      </w:r>
    </w:p>
    <w:p w14:paraId="61F115E1" w14:textId="09225BD6" w:rsidR="00950CDD" w:rsidRDefault="00413607" w:rsidP="00950CDD">
      <w:r>
        <w:lastRenderedPageBreak/>
        <w:t>Describe</w:t>
      </w:r>
      <w:r w:rsidRPr="00E452EE">
        <w:t xml:space="preserve"> any difficulties </w:t>
      </w:r>
      <w:r>
        <w:t xml:space="preserve">you </w:t>
      </w:r>
      <w:r w:rsidRPr="00E452EE">
        <w:t>encountered when making measurements</w:t>
      </w:r>
      <w:r w:rsidR="000A027F">
        <w:t>. The state</w:t>
      </w:r>
      <w:r w:rsidRPr="00E452EE">
        <w:t xml:space="preserve"> how these difficulties were overcome</w:t>
      </w:r>
      <w:r w:rsidR="007263C7">
        <w:t xml:space="preserve"> and the effect they would have on your result if they were not</w:t>
      </w:r>
    </w:p>
    <w:tbl>
      <w:tblPr>
        <w:tblStyle w:val="TableGrid"/>
        <w:tblW w:w="0" w:type="auto"/>
        <w:tblLook w:val="04A0" w:firstRow="1" w:lastRow="0" w:firstColumn="1" w:lastColumn="0" w:noHBand="0" w:noVBand="1"/>
      </w:tblPr>
      <w:tblGrid>
        <w:gridCol w:w="1471"/>
        <w:gridCol w:w="3202"/>
        <w:gridCol w:w="4343"/>
      </w:tblGrid>
      <w:tr w:rsidR="00703454" w14:paraId="61F115E5" w14:textId="77777777" w:rsidTr="00DD4CD7">
        <w:tc>
          <w:tcPr>
            <w:tcW w:w="1471" w:type="dxa"/>
          </w:tcPr>
          <w:p w14:paraId="61F115E2" w14:textId="77777777" w:rsidR="00703454" w:rsidRDefault="00703454" w:rsidP="00D94C51">
            <w:r>
              <w:t>Difficulty encountered</w:t>
            </w:r>
          </w:p>
        </w:tc>
        <w:tc>
          <w:tcPr>
            <w:tcW w:w="3202" w:type="dxa"/>
          </w:tcPr>
          <w:p w14:paraId="61F115E3" w14:textId="77777777" w:rsidR="00703454" w:rsidRDefault="00703454" w:rsidP="00703454">
            <w:r>
              <w:t>How it was overcome</w:t>
            </w:r>
          </w:p>
        </w:tc>
        <w:tc>
          <w:tcPr>
            <w:tcW w:w="4343" w:type="dxa"/>
          </w:tcPr>
          <w:p w14:paraId="61F115E4" w14:textId="77777777" w:rsidR="00703454" w:rsidRDefault="00703454" w:rsidP="00703454">
            <w:r>
              <w:t>The possible effect on the outcome</w:t>
            </w:r>
          </w:p>
        </w:tc>
      </w:tr>
      <w:tr w:rsidR="00703454" w14:paraId="61F115EE" w14:textId="77777777" w:rsidTr="00DD4CD7">
        <w:tc>
          <w:tcPr>
            <w:tcW w:w="1471" w:type="dxa"/>
          </w:tcPr>
          <w:p w14:paraId="61F115EB" w14:textId="174968D7" w:rsidR="000A027F" w:rsidRDefault="008E5BEB" w:rsidP="008E5BEB">
            <w:r>
              <w:t>The mass swinging as it bounced</w:t>
            </w:r>
          </w:p>
        </w:tc>
        <w:tc>
          <w:tcPr>
            <w:tcW w:w="3202" w:type="dxa"/>
          </w:tcPr>
          <w:p w14:paraId="07EA4DA0" w14:textId="77777777" w:rsidR="008E5BEB" w:rsidRDefault="008E5BEB" w:rsidP="008E5BEB">
            <w:pPr>
              <w:pStyle w:val="ListParagraph"/>
              <w:numPr>
                <w:ilvl w:val="0"/>
                <w:numId w:val="7"/>
              </w:numPr>
            </w:pPr>
            <w:r>
              <w:t>Decreased the mass</w:t>
            </w:r>
          </w:p>
          <w:p w14:paraId="7409CA28" w14:textId="77777777" w:rsidR="008E5BEB" w:rsidRDefault="008E5BEB" w:rsidP="008E5BEB">
            <w:pPr>
              <w:pStyle w:val="ListParagraph"/>
              <w:numPr>
                <w:ilvl w:val="0"/>
                <w:numId w:val="7"/>
              </w:numPr>
            </w:pPr>
            <w:r>
              <w:t>Decreased the drop height</w:t>
            </w:r>
          </w:p>
          <w:p w14:paraId="14A86A4E" w14:textId="77777777" w:rsidR="008E5BEB" w:rsidRDefault="008E5BEB" w:rsidP="008E5BEB">
            <w:pPr>
              <w:pStyle w:val="ListParagraph"/>
              <w:numPr>
                <w:ilvl w:val="0"/>
                <w:numId w:val="7"/>
              </w:numPr>
            </w:pPr>
            <w:r>
              <w:t>Let the mass stabilise before starting timing</w:t>
            </w:r>
          </w:p>
          <w:p w14:paraId="61F115EC" w14:textId="1621E290" w:rsidR="00703454" w:rsidRDefault="008E5BEB" w:rsidP="008E5BEB">
            <w:pPr>
              <w:pStyle w:val="ListParagraph"/>
              <w:numPr>
                <w:ilvl w:val="0"/>
                <w:numId w:val="7"/>
              </w:numPr>
            </w:pPr>
            <w:r>
              <w:t>Discarded and repeated measurements that swung too-much</w:t>
            </w:r>
          </w:p>
        </w:tc>
        <w:tc>
          <w:tcPr>
            <w:tcW w:w="4343" w:type="dxa"/>
          </w:tcPr>
          <w:p w14:paraId="61F115ED" w14:textId="6694C539" w:rsidR="00703454" w:rsidRDefault="008E5BEB" w:rsidP="00D94C51">
            <w:r>
              <w:t>The swinging may have caused the time-period to increase or decrease. In my trials I figured out the best drop height to decrease swinging</w:t>
            </w:r>
            <w:r w:rsidR="00252D92">
              <w:t xml:space="preserve"> and the max mass that had the least swing.</w:t>
            </w:r>
          </w:p>
        </w:tc>
      </w:tr>
      <w:tr w:rsidR="00703454" w14:paraId="61F115F7" w14:textId="77777777" w:rsidTr="00DD4CD7">
        <w:tc>
          <w:tcPr>
            <w:tcW w:w="1471" w:type="dxa"/>
          </w:tcPr>
          <w:p w14:paraId="61F115F4" w14:textId="060D0D05" w:rsidR="000A027F" w:rsidRDefault="00252D92" w:rsidP="00252D92">
            <w:r>
              <w:t>The oscillations becoming too small to time</w:t>
            </w:r>
          </w:p>
        </w:tc>
        <w:tc>
          <w:tcPr>
            <w:tcW w:w="3202" w:type="dxa"/>
          </w:tcPr>
          <w:p w14:paraId="56F1BBF5" w14:textId="7EB134C9" w:rsidR="00252D92" w:rsidRDefault="00252D92" w:rsidP="00252D92">
            <w:pPr>
              <w:pStyle w:val="ListParagraph"/>
              <w:numPr>
                <w:ilvl w:val="0"/>
                <w:numId w:val="8"/>
              </w:numPr>
            </w:pPr>
            <w:r>
              <w:t xml:space="preserve">Selecting a large enough drop height that didn’t </w:t>
            </w:r>
            <w:r w:rsidR="00DD4CD7">
              <w:t xml:space="preserve">also </w:t>
            </w:r>
            <w:r>
              <w:t>cause too much-swinging</w:t>
            </w:r>
          </w:p>
          <w:p w14:paraId="61F115F5" w14:textId="16BCDAE7" w:rsidR="00703454" w:rsidRDefault="00252D92" w:rsidP="00252D92">
            <w:pPr>
              <w:pStyle w:val="ListParagraph"/>
              <w:numPr>
                <w:ilvl w:val="0"/>
                <w:numId w:val="8"/>
              </w:numPr>
            </w:pPr>
            <w:r>
              <w:t>Timing no more than 10 oscillations</w:t>
            </w:r>
          </w:p>
        </w:tc>
        <w:tc>
          <w:tcPr>
            <w:tcW w:w="4343" w:type="dxa"/>
          </w:tcPr>
          <w:p w14:paraId="61F115F6" w14:textId="03AC723E" w:rsidR="00703454" w:rsidRDefault="00252D92" w:rsidP="006E3A25">
            <w:r>
              <w:t>I noticed in trials if I timed more than 10 oscillations the amplitude became too small to accurately time</w:t>
            </w:r>
            <w:r w:rsidR="00DD4CD7">
              <w:t>. To being able to observe the oscillations correctly would have increased the random error in the experiment</w:t>
            </w:r>
            <w:r w:rsidR="006E3A25">
              <w:t>, causing more variation in my data</w:t>
            </w:r>
            <w:r w:rsidR="00DD4CD7">
              <w:t xml:space="preserve"> and </w:t>
            </w:r>
            <w:r w:rsidR="006E3A25">
              <w:t>making</w:t>
            </w:r>
            <w:r w:rsidR="00DD4CD7">
              <w:t xml:space="preserve"> my data points to stray further from the line of best fit.</w:t>
            </w:r>
          </w:p>
        </w:tc>
      </w:tr>
      <w:tr w:rsidR="00703454" w14:paraId="61F11600" w14:textId="77777777" w:rsidTr="00DD4CD7">
        <w:tc>
          <w:tcPr>
            <w:tcW w:w="1471" w:type="dxa"/>
          </w:tcPr>
          <w:p w14:paraId="61F115FD" w14:textId="301B6481" w:rsidR="00703454" w:rsidRDefault="00DD4CD7" w:rsidP="00DD4CD7">
            <w:r>
              <w:t>Unsettled bouncing immediately after dropping</w:t>
            </w:r>
          </w:p>
        </w:tc>
        <w:tc>
          <w:tcPr>
            <w:tcW w:w="3202" w:type="dxa"/>
          </w:tcPr>
          <w:p w14:paraId="1406277A" w14:textId="77777777" w:rsidR="00DD4CD7" w:rsidRDefault="00DD4CD7" w:rsidP="00DD4CD7">
            <w:pPr>
              <w:pStyle w:val="ListParagraph"/>
              <w:numPr>
                <w:ilvl w:val="0"/>
                <w:numId w:val="9"/>
              </w:numPr>
            </w:pPr>
            <w:r>
              <w:t>Allow the mass to oscillate two times before starting timing</w:t>
            </w:r>
          </w:p>
          <w:p w14:paraId="61F115FE" w14:textId="4EBD5353" w:rsidR="00703454" w:rsidRDefault="00DD4CD7" w:rsidP="00DD4CD7">
            <w:pPr>
              <w:pStyle w:val="ListParagraph"/>
              <w:numPr>
                <w:ilvl w:val="0"/>
                <w:numId w:val="9"/>
              </w:numPr>
            </w:pPr>
            <w:r>
              <w:t>Selecting reasonable low drop height</w:t>
            </w:r>
          </w:p>
        </w:tc>
        <w:tc>
          <w:tcPr>
            <w:tcW w:w="4343" w:type="dxa"/>
          </w:tcPr>
          <w:p w14:paraId="61F115FF" w14:textId="32E5CD1B" w:rsidR="00703454" w:rsidRDefault="006E3A25" w:rsidP="006E3A25">
            <w:r>
              <w:t xml:space="preserve">This would have made it hard to accurately see when the mass passed the timing point so would have increased random error. Causing more variation in my data as above.  </w:t>
            </w:r>
          </w:p>
        </w:tc>
      </w:tr>
    </w:tbl>
    <w:p w14:paraId="61F11601" w14:textId="77777777" w:rsidR="007263C7" w:rsidRDefault="007263C7" w:rsidP="00950CDD">
      <w:pPr>
        <w:rPr>
          <w:rFonts w:ascii="Arial" w:hAnsi="Arial" w:cs="Arial"/>
          <w:b/>
          <w:bCs/>
          <w:kern w:val="32"/>
          <w:sz w:val="32"/>
          <w:szCs w:val="32"/>
        </w:rPr>
      </w:pPr>
    </w:p>
    <w:p w14:paraId="61F11602" w14:textId="77777777" w:rsidR="00703454" w:rsidRDefault="00703454" w:rsidP="00703454">
      <w:pPr>
        <w:pStyle w:val="NCEAbullets"/>
        <w:numPr>
          <w:ilvl w:val="0"/>
          <w:numId w:val="0"/>
        </w:numPr>
        <w:spacing w:before="40" w:after="0"/>
      </w:pPr>
      <w:r>
        <w:t>Give a</w:t>
      </w:r>
      <w:r w:rsidRPr="00E452EE">
        <w:t xml:space="preserve"> reason why there was a limit to the range of values you chose for the independent variable</w:t>
      </w:r>
      <w:r>
        <w:t xml:space="preserve"> and discuss the implications/validity of this limit</w:t>
      </w:r>
    </w:p>
    <w:p w14:paraId="61F11603" w14:textId="77777777" w:rsidR="00703454" w:rsidRDefault="00703454" w:rsidP="00703454">
      <w:pPr>
        <w:pStyle w:val="NCEAbullets"/>
        <w:numPr>
          <w:ilvl w:val="0"/>
          <w:numId w:val="0"/>
        </w:numPr>
        <w:spacing w:before="40" w:after="0"/>
      </w:pPr>
    </w:p>
    <w:p w14:paraId="61F11604" w14:textId="77777777" w:rsidR="00703454" w:rsidRDefault="00703454" w:rsidP="00703454">
      <w:pPr>
        <w:pStyle w:val="NCEAbullets"/>
        <w:numPr>
          <w:ilvl w:val="0"/>
          <w:numId w:val="0"/>
        </w:numPr>
        <w:spacing w:before="40" w:after="0"/>
      </w:pPr>
      <w:r>
        <w:t>Upper limit</w:t>
      </w:r>
    </w:p>
    <w:tbl>
      <w:tblPr>
        <w:tblStyle w:val="TableGrid"/>
        <w:tblW w:w="0" w:type="auto"/>
        <w:tblLook w:val="04A0" w:firstRow="1" w:lastRow="0" w:firstColumn="1" w:lastColumn="0" w:noHBand="0" w:noVBand="1"/>
      </w:tblPr>
      <w:tblGrid>
        <w:gridCol w:w="9016"/>
      </w:tblGrid>
      <w:tr w:rsidR="00703454" w14:paraId="61F1160C" w14:textId="77777777" w:rsidTr="00703454">
        <w:tc>
          <w:tcPr>
            <w:tcW w:w="9016" w:type="dxa"/>
          </w:tcPr>
          <w:p w14:paraId="218A4293" w14:textId="5028B57A" w:rsidR="009C346B" w:rsidRDefault="009C346B" w:rsidP="003F471B">
            <w:pPr>
              <w:pStyle w:val="NCEAbullets"/>
              <w:numPr>
                <w:ilvl w:val="0"/>
                <w:numId w:val="0"/>
              </w:numPr>
              <w:spacing w:before="40" w:after="0"/>
            </w:pPr>
            <w:r>
              <w:t>500g</w:t>
            </w:r>
          </w:p>
          <w:p w14:paraId="7152CABF" w14:textId="38F4C730" w:rsidR="003F471B" w:rsidRDefault="003F471B" w:rsidP="003F471B">
            <w:pPr>
              <w:pStyle w:val="NCEAbullets"/>
              <w:numPr>
                <w:ilvl w:val="0"/>
                <w:numId w:val="0"/>
              </w:numPr>
              <w:spacing w:before="40" w:after="0"/>
            </w:pPr>
            <w:r>
              <w:t>I choose this value for two reasons:</w:t>
            </w:r>
          </w:p>
          <w:p w14:paraId="274F6342" w14:textId="77777777" w:rsidR="003F471B" w:rsidRDefault="003F471B" w:rsidP="003F471B">
            <w:pPr>
              <w:pStyle w:val="NCEAbullets"/>
              <w:numPr>
                <w:ilvl w:val="0"/>
                <w:numId w:val="10"/>
              </w:numPr>
              <w:spacing w:before="40" w:after="0"/>
            </w:pPr>
            <w:r>
              <w:t>In my trials I noticed large masses caused more swinging to occ</w:t>
            </w:r>
            <w:r w:rsidR="009C346B">
              <w:t>ur</w:t>
            </w:r>
          </w:p>
          <w:p w14:paraId="48B1A442" w14:textId="77777777" w:rsidR="009C346B" w:rsidRDefault="009C346B" w:rsidP="003F471B">
            <w:pPr>
              <w:pStyle w:val="NCEAbullets"/>
              <w:numPr>
                <w:ilvl w:val="0"/>
                <w:numId w:val="10"/>
              </w:numPr>
              <w:spacing w:before="40" w:after="0"/>
            </w:pPr>
            <w:r>
              <w:t>I also didn’t want a large mass to stretch my spring and therefore change its spring constant</w:t>
            </w:r>
          </w:p>
          <w:p w14:paraId="61F1160B" w14:textId="44C6EC60" w:rsidR="009C346B" w:rsidRDefault="009C346B" w:rsidP="009C346B">
            <w:pPr>
              <w:pStyle w:val="NCEAbullets"/>
              <w:numPr>
                <w:ilvl w:val="0"/>
                <w:numId w:val="0"/>
              </w:numPr>
              <w:spacing w:before="40" w:after="0"/>
            </w:pPr>
            <w:r>
              <w:t>For these reasons I choose an upper limit of 500g instead of 600g for the mass.</w:t>
            </w:r>
          </w:p>
        </w:tc>
      </w:tr>
    </w:tbl>
    <w:p w14:paraId="61F1160D" w14:textId="77777777" w:rsidR="00703454" w:rsidRDefault="00703454" w:rsidP="00703454">
      <w:pPr>
        <w:pStyle w:val="NCEAbullets"/>
        <w:numPr>
          <w:ilvl w:val="0"/>
          <w:numId w:val="0"/>
        </w:numPr>
        <w:spacing w:before="40" w:after="0"/>
      </w:pPr>
    </w:p>
    <w:p w14:paraId="61F1160E" w14:textId="77777777" w:rsidR="00703454" w:rsidRDefault="00703454" w:rsidP="00703454">
      <w:pPr>
        <w:pStyle w:val="NCEAbullets"/>
        <w:numPr>
          <w:ilvl w:val="0"/>
          <w:numId w:val="0"/>
        </w:numPr>
        <w:spacing w:before="40" w:after="0"/>
      </w:pPr>
      <w:r>
        <w:t>Lower limit</w:t>
      </w:r>
    </w:p>
    <w:tbl>
      <w:tblPr>
        <w:tblStyle w:val="TableGrid"/>
        <w:tblW w:w="0" w:type="auto"/>
        <w:tblLook w:val="04A0" w:firstRow="1" w:lastRow="0" w:firstColumn="1" w:lastColumn="0" w:noHBand="0" w:noVBand="1"/>
      </w:tblPr>
      <w:tblGrid>
        <w:gridCol w:w="9016"/>
      </w:tblGrid>
      <w:tr w:rsidR="00703454" w14:paraId="61F11616" w14:textId="77777777" w:rsidTr="00703454">
        <w:tc>
          <w:tcPr>
            <w:tcW w:w="9016" w:type="dxa"/>
          </w:tcPr>
          <w:p w14:paraId="61F1160F" w14:textId="524ABEF4" w:rsidR="00703454" w:rsidRDefault="009C346B" w:rsidP="00703454">
            <w:pPr>
              <w:pStyle w:val="NCEAbullets"/>
              <w:numPr>
                <w:ilvl w:val="0"/>
                <w:numId w:val="0"/>
              </w:numPr>
              <w:spacing w:before="40" w:after="0"/>
            </w:pPr>
            <w:r>
              <w:t>100g</w:t>
            </w:r>
          </w:p>
          <w:p w14:paraId="6BC984B6" w14:textId="77777777" w:rsidR="00703454" w:rsidRDefault="009C346B" w:rsidP="00703454">
            <w:pPr>
              <w:pStyle w:val="NCEAbullets"/>
              <w:numPr>
                <w:ilvl w:val="0"/>
                <w:numId w:val="0"/>
              </w:numPr>
              <w:spacing w:before="40" w:after="0"/>
            </w:pPr>
            <w:r>
              <w:t>I choose this value for two reasons:</w:t>
            </w:r>
          </w:p>
          <w:p w14:paraId="530A7DF1" w14:textId="787C9FB2" w:rsidR="009C346B" w:rsidRDefault="009C346B" w:rsidP="009C346B">
            <w:pPr>
              <w:pStyle w:val="NCEAbullets"/>
              <w:numPr>
                <w:ilvl w:val="0"/>
                <w:numId w:val="11"/>
              </w:numPr>
              <w:spacing w:before="40" w:after="0"/>
            </w:pPr>
            <w:r>
              <w:t>Light masses had faster oscillations, in my trials I decided it would be too hard to time 50g accurately</w:t>
            </w:r>
          </w:p>
          <w:p w14:paraId="45225CB1" w14:textId="77777777" w:rsidR="009C346B" w:rsidRDefault="00640ACD" w:rsidP="009C346B">
            <w:pPr>
              <w:pStyle w:val="NCEAbullets"/>
              <w:numPr>
                <w:ilvl w:val="0"/>
                <w:numId w:val="11"/>
              </w:numPr>
              <w:spacing w:before="40" w:after="0"/>
            </w:pPr>
            <w:r>
              <w:t>I also noticed that with only 50g on the spring the spring did not straighten properly. I felt this might cause my spring constant to be different for this value, and since it is an important control variable I decided to go with 100g</w:t>
            </w:r>
          </w:p>
          <w:p w14:paraId="5FF98AA5" w14:textId="77777777" w:rsidR="00640ACD" w:rsidRDefault="00640ACD" w:rsidP="00640ACD">
            <w:pPr>
              <w:pStyle w:val="NCEAbullets"/>
              <w:numPr>
                <w:ilvl w:val="0"/>
                <w:numId w:val="0"/>
              </w:numPr>
              <w:spacing w:before="40" w:after="0"/>
              <w:ind w:left="357" w:hanging="357"/>
            </w:pPr>
          </w:p>
          <w:p w14:paraId="61F11615" w14:textId="375E3D6C" w:rsidR="00640ACD" w:rsidRDefault="00640ACD" w:rsidP="00640ACD">
            <w:pPr>
              <w:pStyle w:val="NCEAbullets"/>
              <w:numPr>
                <w:ilvl w:val="0"/>
                <w:numId w:val="0"/>
              </w:numPr>
              <w:tabs>
                <w:tab w:val="clear" w:pos="397"/>
                <w:tab w:val="left" w:pos="0"/>
              </w:tabs>
              <w:spacing w:before="40" w:after="0"/>
            </w:pPr>
            <w:r>
              <w:t>I choose to go up in 50g increments for my first 3 values as I recognized the relationship was a square root</w:t>
            </w:r>
            <w:r w:rsidR="00C201E0">
              <w:t xml:space="preserve"> and knew that it may look linear if I didn’t have enough low mass measurements.</w:t>
            </w:r>
          </w:p>
        </w:tc>
      </w:tr>
    </w:tbl>
    <w:p w14:paraId="61F11617" w14:textId="77777777" w:rsidR="00703454" w:rsidRPr="00E452EE" w:rsidRDefault="00703454" w:rsidP="00703454">
      <w:pPr>
        <w:pStyle w:val="NCEAbullets"/>
        <w:numPr>
          <w:ilvl w:val="0"/>
          <w:numId w:val="0"/>
        </w:numPr>
        <w:spacing w:before="40" w:after="0"/>
      </w:pPr>
    </w:p>
    <w:p w14:paraId="61F11618" w14:textId="77777777" w:rsidR="00703454" w:rsidRDefault="00703454" w:rsidP="00950CDD">
      <w:pPr>
        <w:rPr>
          <w:rFonts w:ascii="Arial" w:hAnsi="Arial" w:cs="Arial"/>
          <w:b/>
          <w:bCs/>
          <w:kern w:val="32"/>
          <w:sz w:val="32"/>
          <w:szCs w:val="32"/>
        </w:rPr>
      </w:pPr>
    </w:p>
    <w:sectPr w:rsidR="00703454" w:rsidSect="00560095">
      <w:pgSz w:w="11906" w:h="16838"/>
      <w:pgMar w:top="568" w:right="1440" w:bottom="568"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rew McGlashen" w:date="2015-02-21T06:09:00Z" w:initials="DM">
    <w:p w14:paraId="0C4E670C" w14:textId="5B340025" w:rsidR="00B85F56" w:rsidRDefault="00B85F56">
      <w:pPr>
        <w:pStyle w:val="CommentText"/>
      </w:pPr>
      <w:r>
        <w:rPr>
          <w:rStyle w:val="CommentReference"/>
        </w:rPr>
        <w:annotationRef/>
      </w:r>
      <w:r>
        <w:t>Highlight the two variables you are told to investigate in the aim</w:t>
      </w:r>
    </w:p>
  </w:comment>
  <w:comment w:id="1" w:author="Drew McGlashen" w:date="2015-02-21T06:11:00Z" w:initials="DM">
    <w:p w14:paraId="5DF9F76B" w14:textId="4B74132F" w:rsidR="00B85F56" w:rsidRDefault="00B85F56">
      <w:pPr>
        <w:pStyle w:val="CommentText"/>
      </w:pPr>
      <w:r>
        <w:rPr>
          <w:rStyle w:val="CommentReference"/>
        </w:rPr>
        <w:annotationRef/>
      </w:r>
      <w:r>
        <w:t xml:space="preserve">Extra information like this is a clue. This </w:t>
      </w:r>
      <w:r w:rsidR="00655408">
        <w:t>sentence is suggesting that you should be timing multiples.</w:t>
      </w:r>
    </w:p>
  </w:comment>
  <w:comment w:id="2" w:author="Drew McGlashen" w:date="2015-02-21T06:11:00Z" w:initials="DM">
    <w:p w14:paraId="3F10BDFA" w14:textId="12BB6C1E" w:rsidR="00655408" w:rsidRDefault="00655408">
      <w:pPr>
        <w:pStyle w:val="CommentText"/>
      </w:pPr>
      <w:r>
        <w:rPr>
          <w:rStyle w:val="CommentReference"/>
        </w:rPr>
        <w:annotationRef/>
      </w:r>
      <w:r>
        <w:t>This hint may lead to a good discussion point. What effect would a bounce that is not smooth have on the time period? What can you do to insure your bounces are smooth?</w:t>
      </w:r>
    </w:p>
  </w:comment>
  <w:comment w:id="3" w:author="Drew McGlashen" w:date="2015-02-21T06:18:00Z" w:initials="DM">
    <w:p w14:paraId="4F08EDB4" w14:textId="77777777" w:rsidR="005C6106" w:rsidRDefault="005C6106">
      <w:pPr>
        <w:pStyle w:val="CommentText"/>
        <w:rPr>
          <w:b/>
        </w:rPr>
      </w:pPr>
      <w:r>
        <w:rPr>
          <w:rStyle w:val="CommentReference"/>
        </w:rPr>
        <w:annotationRef/>
      </w:r>
      <w:r>
        <w:t xml:space="preserve">From the formula I can see that </w:t>
      </w:r>
      <w:r>
        <w:rPr>
          <w:b/>
        </w:rPr>
        <w:t>time period</w:t>
      </w:r>
      <w:r>
        <w:t xml:space="preserve"> is proportional to </w:t>
      </w:r>
      <w:r>
        <w:rPr>
          <w:b/>
        </w:rPr>
        <w:t xml:space="preserve">the square root </w:t>
      </w:r>
      <w:r>
        <w:t xml:space="preserve">of </w:t>
      </w:r>
      <w:r>
        <w:rPr>
          <w:b/>
        </w:rPr>
        <w:t>mass</w:t>
      </w:r>
    </w:p>
    <w:p w14:paraId="58FD0F10" w14:textId="77777777" w:rsidR="005C6106" w:rsidRDefault="005C6106">
      <w:pPr>
        <w:pStyle w:val="CommentText"/>
      </w:pPr>
    </w:p>
    <w:p w14:paraId="1145101F" w14:textId="6736385A" w:rsidR="005C6106" w:rsidRPr="005C6106" w:rsidRDefault="005C6106">
      <w:pPr>
        <w:pStyle w:val="CommentText"/>
      </w:pPr>
      <w:r>
        <w:t xml:space="preserve">I can also see that I will graph </w:t>
      </w:r>
      <w:r>
        <w:rPr>
          <w:b/>
        </w:rPr>
        <w:t>time period</w:t>
      </w:r>
      <w:r>
        <w:t xml:space="preserve"> on the vertical axis and </w:t>
      </w:r>
      <w:r>
        <w:rPr>
          <w:b/>
        </w:rPr>
        <w:t xml:space="preserve">mass/square root of mass </w:t>
      </w:r>
      <w:r>
        <w:t>on the horizontal axis of my graphs</w:t>
      </w:r>
    </w:p>
  </w:comment>
  <w:comment w:id="4" w:author="Drew McGlashen" w:date="2015-02-21T06:20:00Z" w:initials="DM">
    <w:p w14:paraId="7424DDA7" w14:textId="63C14096" w:rsidR="005C6106" w:rsidRDefault="005C6106">
      <w:pPr>
        <w:pStyle w:val="CommentText"/>
      </w:pPr>
      <w:r>
        <w:rPr>
          <w:rStyle w:val="CommentReference"/>
        </w:rPr>
        <w:annotationRef/>
      </w:r>
      <w:r>
        <w:t>The variable you measure</w:t>
      </w:r>
    </w:p>
  </w:comment>
  <w:comment w:id="5" w:author="Drew McGlashen" w:date="2015-02-21T06:20:00Z" w:initials="DM">
    <w:p w14:paraId="261CC8D6" w14:textId="4D0FD9D7" w:rsidR="005C6106" w:rsidRDefault="005C6106">
      <w:pPr>
        <w:pStyle w:val="CommentText"/>
      </w:pPr>
      <w:r>
        <w:rPr>
          <w:rStyle w:val="CommentReference"/>
        </w:rPr>
        <w:annotationRef/>
      </w:r>
      <w:r>
        <w:t>The variable you change</w:t>
      </w:r>
    </w:p>
  </w:comment>
  <w:comment w:id="6" w:author="Drew McGlashen" w:date="2015-02-21T10:03:00Z" w:initials="DM">
    <w:p w14:paraId="3DE3FA7B" w14:textId="5823B8D6" w:rsidR="00812046" w:rsidRDefault="00812046">
      <w:pPr>
        <w:pStyle w:val="CommentText"/>
      </w:pPr>
      <w:r>
        <w:rPr>
          <w:rStyle w:val="CommentReference"/>
        </w:rPr>
        <w:annotationRef/>
      </w:r>
      <w:r>
        <w:t>Make sure all of your data is in SI units (i.e. kilograms not grams), it makes life much easier when you are trying to find the equation for your line of best fit</w:t>
      </w:r>
    </w:p>
  </w:comment>
  <w:comment w:id="7" w:author="Drew McGlashen" w:date="2015-02-21T10:01:00Z" w:initials="DM">
    <w:p w14:paraId="70AAD4AE" w14:textId="228AB014" w:rsidR="00B210E2" w:rsidRDefault="00B210E2">
      <w:pPr>
        <w:pStyle w:val="CommentText"/>
      </w:pPr>
      <w:r>
        <w:rPr>
          <w:rStyle w:val="CommentReference"/>
        </w:rPr>
        <w:annotationRef/>
      </w:r>
      <w:r>
        <w:t>If you are recording multiple oscillations to increase the accuracy of your timing it is a good idea to show this in your table</w:t>
      </w:r>
    </w:p>
  </w:comment>
  <w:comment w:id="8" w:author="Drew McGlashen" w:date="2015-02-21T10:03:00Z" w:initials="DM">
    <w:p w14:paraId="3D91C043" w14:textId="3E5E2CA8" w:rsidR="00B210E2" w:rsidRDefault="00B210E2">
      <w:pPr>
        <w:pStyle w:val="CommentText"/>
      </w:pPr>
      <w:r>
        <w:rPr>
          <w:rStyle w:val="CommentReference"/>
        </w:rPr>
        <w:annotationRef/>
      </w:r>
      <w:r>
        <w:t xml:space="preserve">Make sure </w:t>
      </w:r>
      <w:r w:rsidR="00812046">
        <w:t>your average is for just one swing not multiple swings</w:t>
      </w:r>
    </w:p>
  </w:comment>
  <w:comment w:id="9" w:author="Drew McGlashen" w:date="2015-02-21T10:00:00Z" w:initials="DM">
    <w:p w14:paraId="5E2CE1DA" w14:textId="002398D5" w:rsidR="00B210E2" w:rsidRDefault="00B210E2">
      <w:pPr>
        <w:pStyle w:val="CommentText"/>
      </w:pPr>
      <w:r>
        <w:rPr>
          <w:rStyle w:val="CommentReference"/>
        </w:rPr>
        <w:annotationRef/>
      </w:r>
      <w:r>
        <w:t>Mass data recorded to two decimal places as smallest possible increment was 0.05 Kg, which has an accuracy of 2 decimal places</w:t>
      </w:r>
    </w:p>
  </w:comment>
  <w:comment w:id="10" w:author="Drew McGlashen" w:date="2015-02-21T10:07:00Z" w:initials="DM">
    <w:p w14:paraId="56594F1E" w14:textId="6E10C6BE" w:rsidR="004D063C" w:rsidRDefault="004D063C">
      <w:pPr>
        <w:pStyle w:val="CommentText"/>
      </w:pPr>
      <w:r>
        <w:rPr>
          <w:rStyle w:val="CommentReference"/>
        </w:rPr>
        <w:annotationRef/>
      </w:r>
      <w:r>
        <w:t xml:space="preserve">Your independent variable does </w:t>
      </w:r>
      <w:r w:rsidRPr="004D063C">
        <w:rPr>
          <w:b/>
        </w:rPr>
        <w:t>not</w:t>
      </w:r>
      <w:r>
        <w:t xml:space="preserve"> need to go up in consistent steps. For square root relationships it is a good idea to take </w:t>
      </w:r>
      <w:r w:rsidR="00C97E7F">
        <w:t>more small value measurements of your horizontal axis variable. This way your first graph won’t look so linear and will look more like a square root relationship.</w:t>
      </w:r>
    </w:p>
  </w:comment>
  <w:comment w:id="11" w:author="Drew McGlashen" w:date="2015-02-21T10:05:00Z" w:initials="DM">
    <w:p w14:paraId="6D76DEC7" w14:textId="53F0C242" w:rsidR="00812046" w:rsidRDefault="00812046">
      <w:pPr>
        <w:pStyle w:val="CommentText"/>
      </w:pPr>
      <w:r>
        <w:rPr>
          <w:rStyle w:val="CommentReference"/>
        </w:rPr>
        <w:annotationRef/>
      </w:r>
      <w:r>
        <w:t>Your averages must be to the same number of decimal places as the smallest increment of your timing device (for our school stopwatch</w:t>
      </w:r>
      <w:r w:rsidR="004D063C">
        <w:t>es this is two decimal places). More decimal places means false accuracy.</w:t>
      </w:r>
    </w:p>
  </w:comment>
  <w:comment w:id="12" w:author="Drew McGlashen" w:date="2015-02-21T10:10:00Z" w:initials="DM">
    <w:p w14:paraId="14A55E63" w14:textId="7FCD19FA" w:rsidR="00C97E7F" w:rsidRDefault="00C97E7F">
      <w:pPr>
        <w:pStyle w:val="CommentText"/>
      </w:pPr>
      <w:r>
        <w:rPr>
          <w:rStyle w:val="CommentReference"/>
        </w:rPr>
        <w:annotationRef/>
      </w:r>
      <w:r>
        <w:t>This is optional. It may be a good idea as you will be doing your discussion a few days after collecting your data and may forget what you did. It is a good opportunity to record observations made and things you changed when collecting data so you can discuss them later.</w:t>
      </w:r>
    </w:p>
  </w:comment>
  <w:comment w:id="13" w:author="Drew McGlashen" w:date="2015-02-21T10:13:00Z" w:initials="DM">
    <w:p w14:paraId="30ED3BF9" w14:textId="77777777" w:rsidR="00901804" w:rsidRDefault="00901804">
      <w:pPr>
        <w:pStyle w:val="CommentText"/>
      </w:pPr>
      <w:r>
        <w:rPr>
          <w:rStyle w:val="CommentReference"/>
        </w:rPr>
        <w:annotationRef/>
      </w:r>
      <w:r>
        <w:t>Your graph needs:</w:t>
      </w:r>
    </w:p>
    <w:p w14:paraId="0E7D7364" w14:textId="1F7B89B4" w:rsidR="00901804" w:rsidRDefault="00901804" w:rsidP="00901804">
      <w:pPr>
        <w:pStyle w:val="CommentText"/>
        <w:numPr>
          <w:ilvl w:val="0"/>
          <w:numId w:val="5"/>
        </w:numPr>
      </w:pPr>
      <w:r>
        <w:t xml:space="preserve"> Consistent scales</w:t>
      </w:r>
      <w:r w:rsidR="00FE5A38">
        <w:t>, that start at zero</w:t>
      </w:r>
      <w:r>
        <w:t xml:space="preserve"> with units and labels</w:t>
      </w:r>
    </w:p>
    <w:p w14:paraId="120633E8" w14:textId="77777777" w:rsidR="00901804" w:rsidRDefault="00901804" w:rsidP="00901804">
      <w:pPr>
        <w:pStyle w:val="CommentText"/>
        <w:numPr>
          <w:ilvl w:val="0"/>
          <w:numId w:val="5"/>
        </w:numPr>
      </w:pPr>
      <w:r>
        <w:t xml:space="preserve"> The variable on its own on the left side of the equals sign in the theoretical equation goes on the vertical axis</w:t>
      </w:r>
    </w:p>
    <w:p w14:paraId="2408BD17" w14:textId="77777777" w:rsidR="00901804" w:rsidRDefault="00901804" w:rsidP="00901804">
      <w:pPr>
        <w:pStyle w:val="CommentText"/>
        <w:numPr>
          <w:ilvl w:val="0"/>
          <w:numId w:val="5"/>
        </w:numPr>
      </w:pPr>
      <w:r>
        <w:t xml:space="preserve"> </w:t>
      </w:r>
      <w:r w:rsidR="00CF5D5E">
        <w:t>Mark points with crosses not dots, crosses are more precise</w:t>
      </w:r>
    </w:p>
    <w:p w14:paraId="6314F5C5" w14:textId="77777777" w:rsidR="00CF5D5E" w:rsidRDefault="00CF5D5E" w:rsidP="00901804">
      <w:pPr>
        <w:pStyle w:val="CommentText"/>
        <w:numPr>
          <w:ilvl w:val="0"/>
          <w:numId w:val="5"/>
        </w:numPr>
      </w:pPr>
      <w:r>
        <w:t xml:space="preserve"> A curved line of best fit that represents the trend in your data. Do not force the line through the origin if your data doesn’t suggest it, even if the theoretical formula does</w:t>
      </w:r>
    </w:p>
    <w:p w14:paraId="2F6D099F" w14:textId="77777777" w:rsidR="00CF5D5E" w:rsidRDefault="00CF5D5E" w:rsidP="00901804">
      <w:pPr>
        <w:pStyle w:val="CommentText"/>
        <w:numPr>
          <w:ilvl w:val="0"/>
          <w:numId w:val="5"/>
        </w:numPr>
      </w:pPr>
      <w:r>
        <w:t>A title, a good title has the names of both variables in it</w:t>
      </w:r>
    </w:p>
    <w:p w14:paraId="225D3D04" w14:textId="0516D874" w:rsidR="00CF5D5E" w:rsidRDefault="00CF5D5E" w:rsidP="00901804">
      <w:pPr>
        <w:pStyle w:val="CommentText"/>
        <w:numPr>
          <w:ilvl w:val="0"/>
          <w:numId w:val="5"/>
        </w:numPr>
      </w:pPr>
      <w:r>
        <w:t>Make the graph as big as you can</w:t>
      </w:r>
    </w:p>
  </w:comment>
  <w:comment w:id="14" w:author="Drew McGlashen" w:date="2015-02-21T10:21:00Z" w:initials="DM">
    <w:p w14:paraId="7F9D2C13" w14:textId="6BF002E1" w:rsidR="0008352B" w:rsidRDefault="0008352B">
      <w:pPr>
        <w:pStyle w:val="CommentText"/>
      </w:pPr>
      <w:r>
        <w:rPr>
          <w:rStyle w:val="CommentReference"/>
        </w:rPr>
        <w:annotationRef/>
      </w:r>
      <w:r>
        <w:t>Don’t forget to transform the units as well as the variable</w:t>
      </w:r>
    </w:p>
  </w:comment>
  <w:comment w:id="15" w:author="Drew McGlashen" w:date="2015-02-21T10:22:00Z" w:initials="DM">
    <w:p w14:paraId="71AB4FD8" w14:textId="4BD97AAB" w:rsidR="0008352B" w:rsidRDefault="0008352B">
      <w:pPr>
        <w:pStyle w:val="CommentText"/>
      </w:pPr>
      <w:r>
        <w:rPr>
          <w:rStyle w:val="CommentReference"/>
        </w:rPr>
        <w:annotationRef/>
      </w:r>
      <w:r>
        <w:t>Transformed data should be rounded to the same number of decimal places as your untransformed data</w:t>
      </w:r>
    </w:p>
  </w:comment>
  <w:comment w:id="16" w:author="Drew McGlashen" w:date="2015-02-21T10:28:00Z" w:initials="DM">
    <w:p w14:paraId="6E56412B" w14:textId="77777777" w:rsidR="006264DA" w:rsidRDefault="006264DA">
      <w:pPr>
        <w:pStyle w:val="CommentText"/>
      </w:pPr>
      <w:r>
        <w:rPr>
          <w:rStyle w:val="CommentReference"/>
        </w:rPr>
        <w:annotationRef/>
      </w:r>
      <w:r>
        <w:t>Your linear graph needs all the usual things plus some extras:</w:t>
      </w:r>
    </w:p>
    <w:p w14:paraId="72AC781E" w14:textId="77777777" w:rsidR="006264DA" w:rsidRDefault="006264DA" w:rsidP="006264DA">
      <w:pPr>
        <w:pStyle w:val="CommentText"/>
        <w:numPr>
          <w:ilvl w:val="0"/>
          <w:numId w:val="6"/>
        </w:numPr>
      </w:pPr>
      <w:r>
        <w:t xml:space="preserve"> A ruled line of best fit the re</w:t>
      </w:r>
      <w:r w:rsidR="000D7F1F">
        <w:t>presents the trend in the data. D</w:t>
      </w:r>
      <w:r>
        <w:t>o not force the line through zero if the data does not suggest it</w:t>
      </w:r>
      <w:r w:rsidR="000D7F1F">
        <w:t xml:space="preserve"> even if the theoretical formula does. An unexpected y-intercept can make a good discussion point, it implies systematic error (i.e. possible zero error)</w:t>
      </w:r>
    </w:p>
    <w:p w14:paraId="2D850BBA" w14:textId="77777777" w:rsidR="000D7F1F" w:rsidRDefault="000D7F1F" w:rsidP="006264DA">
      <w:pPr>
        <w:pStyle w:val="CommentText"/>
        <w:numPr>
          <w:ilvl w:val="0"/>
          <w:numId w:val="6"/>
        </w:numPr>
      </w:pPr>
      <w:r>
        <w:t xml:space="preserve"> Select two points on the line of best fit to calculate the gradient from. These points need to be far apart, not data points</w:t>
      </w:r>
      <w:r w:rsidR="00624449">
        <w:t>, on the line, ideally where the line passes through grid intersections they can be on the horizontal or vertical axis and one can be the origin if you the line of best fit goes through it</w:t>
      </w:r>
    </w:p>
    <w:p w14:paraId="321FAE53" w14:textId="77777777" w:rsidR="00624449" w:rsidRDefault="00624449" w:rsidP="006264DA">
      <w:pPr>
        <w:pStyle w:val="CommentText"/>
        <w:numPr>
          <w:ilvl w:val="0"/>
          <w:numId w:val="6"/>
        </w:numPr>
      </w:pPr>
      <w:r>
        <w:t xml:space="preserve"> Use your scales to measure the coordinates of your two selected points and show your calculation of rise and run on the graph</w:t>
      </w:r>
    </w:p>
    <w:p w14:paraId="1361A318" w14:textId="77777777" w:rsidR="00624449" w:rsidRDefault="00624449" w:rsidP="006264DA">
      <w:pPr>
        <w:pStyle w:val="CommentText"/>
        <w:numPr>
          <w:ilvl w:val="0"/>
          <w:numId w:val="6"/>
        </w:numPr>
      </w:pPr>
      <w:r>
        <w:t>Write down the units for you rise and run (i.e. rise units = units on vertical axis, run units = units on horizontal axis)</w:t>
      </w:r>
    </w:p>
    <w:p w14:paraId="40164E63" w14:textId="194DB07C" w:rsidR="0057552B" w:rsidRDefault="0057552B" w:rsidP="006264DA">
      <w:pPr>
        <w:pStyle w:val="CommentText"/>
        <w:numPr>
          <w:ilvl w:val="0"/>
          <w:numId w:val="6"/>
        </w:numPr>
      </w:pPr>
      <w:r>
        <w:t xml:space="preserve"> Your y-intercept and gradient calculation points cannot be more accurate than your smallest scale devision</w:t>
      </w:r>
    </w:p>
  </w:comment>
  <w:comment w:id="18" w:author="Drew McGlashen" w:date="2015-02-22T14:41:00Z" w:initials="DM">
    <w:p w14:paraId="56BB57C2" w14:textId="60DD8D9F" w:rsidR="00AE6206" w:rsidRDefault="00AE6206">
      <w:pPr>
        <w:pStyle w:val="CommentText"/>
      </w:pPr>
      <w:r>
        <w:rPr>
          <w:rStyle w:val="CommentReference"/>
        </w:rPr>
        <w:annotationRef/>
      </w:r>
      <w:r>
        <w:t>If there are constants in the theoretical equation these should be talked about</w:t>
      </w:r>
    </w:p>
  </w:comment>
  <w:comment w:id="19" w:author="Drew McGlashen" w:date="2015-02-22T14:51:00Z" w:initials="DM">
    <w:p w14:paraId="18F332DA" w14:textId="3FAB31C2" w:rsidR="000F0265" w:rsidRPr="000F0265" w:rsidRDefault="000F0265">
      <w:pPr>
        <w:pStyle w:val="CommentText"/>
      </w:pPr>
      <w:r>
        <w:rPr>
          <w:rStyle w:val="CommentReference"/>
        </w:rPr>
        <w:annotationRef/>
      </w:r>
      <w:r>
        <w:t xml:space="preserve">You can </w:t>
      </w:r>
      <w:r w:rsidRPr="000F0265">
        <w:rPr>
          <w:b/>
        </w:rPr>
        <w:t>always</w:t>
      </w:r>
      <w:r>
        <w:rPr>
          <w:b/>
        </w:rPr>
        <w:t xml:space="preserve"> </w:t>
      </w:r>
      <w:r>
        <w:t xml:space="preserve">discuss repeating and averaging here and the reason for doing it is always the same. Memorising </w:t>
      </w:r>
      <w:r w:rsidR="00CA383A">
        <w:t xml:space="preserve">this </w:t>
      </w:r>
      <w:r>
        <w:t>row in this table is an easy excellence mark.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4E670C" w15:done="0"/>
  <w15:commentEx w15:paraId="5DF9F76B" w15:done="0"/>
  <w15:commentEx w15:paraId="3F10BDFA" w15:done="0"/>
  <w15:commentEx w15:paraId="1145101F" w15:done="0"/>
  <w15:commentEx w15:paraId="7424DDA7" w15:done="0"/>
  <w15:commentEx w15:paraId="261CC8D6" w15:done="0"/>
  <w15:commentEx w15:paraId="3DE3FA7B" w15:done="0"/>
  <w15:commentEx w15:paraId="70AAD4AE" w15:done="0"/>
  <w15:commentEx w15:paraId="3D91C043" w15:done="0"/>
  <w15:commentEx w15:paraId="5E2CE1DA" w15:done="0"/>
  <w15:commentEx w15:paraId="56594F1E" w15:done="0"/>
  <w15:commentEx w15:paraId="6D76DEC7" w15:done="0"/>
  <w15:commentEx w15:paraId="14A55E63" w15:done="0"/>
  <w15:commentEx w15:paraId="225D3D04" w15:done="0"/>
  <w15:commentEx w15:paraId="7F9D2C13" w15:done="0"/>
  <w15:commentEx w15:paraId="71AB4FD8" w15:done="0"/>
  <w15:commentEx w15:paraId="40164E63" w15:done="0"/>
  <w15:commentEx w15:paraId="56BB57C2" w15:done="0"/>
  <w15:commentEx w15:paraId="18F332D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4BB7"/>
    <w:multiLevelType w:val="hybridMultilevel"/>
    <w:tmpl w:val="BD76D0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1F50812"/>
    <w:multiLevelType w:val="multilevel"/>
    <w:tmpl w:val="5FF6FF5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EE62683"/>
    <w:multiLevelType w:val="hybridMultilevel"/>
    <w:tmpl w:val="71C892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1A1634D"/>
    <w:multiLevelType w:val="hybridMultilevel"/>
    <w:tmpl w:val="BB6CD5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5EB55B1"/>
    <w:multiLevelType w:val="hybridMultilevel"/>
    <w:tmpl w:val="3AB474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376B3A90"/>
    <w:multiLevelType w:val="hybridMultilevel"/>
    <w:tmpl w:val="C09476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3DB8018C"/>
    <w:multiLevelType w:val="hybridMultilevel"/>
    <w:tmpl w:val="FAC613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5C2377DD"/>
    <w:multiLevelType w:val="hybridMultilevel"/>
    <w:tmpl w:val="795C3E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6F1962FB"/>
    <w:multiLevelType w:val="hybridMultilevel"/>
    <w:tmpl w:val="CDD287FA"/>
    <w:lvl w:ilvl="0" w:tplc="7FD46F5C">
      <w:start w:val="1"/>
      <w:numFmt w:val="bullet"/>
      <w:pStyle w:val="NCEAbullets"/>
      <w:lvlText w:val=""/>
      <w:lvlJc w:val="left"/>
      <w:pPr>
        <w:tabs>
          <w:tab w:val="num" w:pos="357"/>
        </w:tabs>
        <w:ind w:left="357" w:hanging="357"/>
      </w:pPr>
      <w:rPr>
        <w:rFonts w:ascii="Symbol" w:hAnsi="Symbol" w:hint="default"/>
        <w:sz w:val="18"/>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9">
    <w:nsid w:val="75C13FAA"/>
    <w:multiLevelType w:val="hybridMultilevel"/>
    <w:tmpl w:val="568EE0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76463AE2"/>
    <w:multiLevelType w:val="hybridMultilevel"/>
    <w:tmpl w:val="6F3A83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8"/>
  </w:num>
  <w:num w:numId="4">
    <w:abstractNumId w:val="1"/>
  </w:num>
  <w:num w:numId="5">
    <w:abstractNumId w:val="0"/>
  </w:num>
  <w:num w:numId="6">
    <w:abstractNumId w:val="2"/>
  </w:num>
  <w:num w:numId="7">
    <w:abstractNumId w:val="10"/>
  </w:num>
  <w:num w:numId="8">
    <w:abstractNumId w:val="6"/>
  </w:num>
  <w:num w:numId="9">
    <w:abstractNumId w:val="4"/>
  </w:num>
  <w:num w:numId="10">
    <w:abstractNumId w:val="9"/>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ew McGlashen">
    <w15:presenceInfo w15:providerId="AD" w15:userId="S-1-5-21-4131324260-1819098442-876803888-18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D3"/>
    <w:rsid w:val="00004F25"/>
    <w:rsid w:val="0002640F"/>
    <w:rsid w:val="000751DF"/>
    <w:rsid w:val="0008352B"/>
    <w:rsid w:val="000A027F"/>
    <w:rsid w:val="000A262D"/>
    <w:rsid w:val="000D7F1F"/>
    <w:rsid w:val="000F0265"/>
    <w:rsid w:val="001077A1"/>
    <w:rsid w:val="00142BAF"/>
    <w:rsid w:val="00181EDB"/>
    <w:rsid w:val="0018261A"/>
    <w:rsid w:val="001F0A28"/>
    <w:rsid w:val="00217C12"/>
    <w:rsid w:val="002379BF"/>
    <w:rsid w:val="00252D92"/>
    <w:rsid w:val="002830C4"/>
    <w:rsid w:val="002A6792"/>
    <w:rsid w:val="002B079E"/>
    <w:rsid w:val="002B418A"/>
    <w:rsid w:val="002D1002"/>
    <w:rsid w:val="002F3215"/>
    <w:rsid w:val="00300AB9"/>
    <w:rsid w:val="0033633C"/>
    <w:rsid w:val="003D3DC2"/>
    <w:rsid w:val="003E1EE6"/>
    <w:rsid w:val="003F471B"/>
    <w:rsid w:val="00413607"/>
    <w:rsid w:val="00432543"/>
    <w:rsid w:val="00441AAE"/>
    <w:rsid w:val="00474E90"/>
    <w:rsid w:val="004A78F6"/>
    <w:rsid w:val="004D063C"/>
    <w:rsid w:val="00532BE0"/>
    <w:rsid w:val="00556F6D"/>
    <w:rsid w:val="00560095"/>
    <w:rsid w:val="0057552B"/>
    <w:rsid w:val="005C3CDE"/>
    <w:rsid w:val="005C6106"/>
    <w:rsid w:val="005E797B"/>
    <w:rsid w:val="005E7E60"/>
    <w:rsid w:val="00611AF9"/>
    <w:rsid w:val="00624449"/>
    <w:rsid w:val="006264DA"/>
    <w:rsid w:val="006351F0"/>
    <w:rsid w:val="00640ACD"/>
    <w:rsid w:val="00646BB6"/>
    <w:rsid w:val="00655408"/>
    <w:rsid w:val="006779A4"/>
    <w:rsid w:val="006E3A25"/>
    <w:rsid w:val="006E5670"/>
    <w:rsid w:val="00703454"/>
    <w:rsid w:val="00705D67"/>
    <w:rsid w:val="00716079"/>
    <w:rsid w:val="0072359F"/>
    <w:rsid w:val="007263C7"/>
    <w:rsid w:val="00732A3B"/>
    <w:rsid w:val="007365C6"/>
    <w:rsid w:val="00740AAF"/>
    <w:rsid w:val="007F1E05"/>
    <w:rsid w:val="00812046"/>
    <w:rsid w:val="00831069"/>
    <w:rsid w:val="008349C7"/>
    <w:rsid w:val="0087262E"/>
    <w:rsid w:val="008864D9"/>
    <w:rsid w:val="008876FC"/>
    <w:rsid w:val="008B7647"/>
    <w:rsid w:val="008E5BEB"/>
    <w:rsid w:val="00901804"/>
    <w:rsid w:val="00950CDD"/>
    <w:rsid w:val="009541C5"/>
    <w:rsid w:val="0096754E"/>
    <w:rsid w:val="00990EA6"/>
    <w:rsid w:val="009B27A8"/>
    <w:rsid w:val="009C346B"/>
    <w:rsid w:val="009E0C64"/>
    <w:rsid w:val="009E6290"/>
    <w:rsid w:val="009F229F"/>
    <w:rsid w:val="00A15EA5"/>
    <w:rsid w:val="00A229B5"/>
    <w:rsid w:val="00A31978"/>
    <w:rsid w:val="00AE6206"/>
    <w:rsid w:val="00B210E2"/>
    <w:rsid w:val="00B25294"/>
    <w:rsid w:val="00B3171F"/>
    <w:rsid w:val="00B85F56"/>
    <w:rsid w:val="00B90B27"/>
    <w:rsid w:val="00BA3264"/>
    <w:rsid w:val="00BD0ACB"/>
    <w:rsid w:val="00C07D84"/>
    <w:rsid w:val="00C17B86"/>
    <w:rsid w:val="00C201E0"/>
    <w:rsid w:val="00C2597B"/>
    <w:rsid w:val="00C25AF5"/>
    <w:rsid w:val="00C716FE"/>
    <w:rsid w:val="00C97953"/>
    <w:rsid w:val="00C97E7F"/>
    <w:rsid w:val="00CA383A"/>
    <w:rsid w:val="00CA4FB9"/>
    <w:rsid w:val="00CC0B24"/>
    <w:rsid w:val="00CE7069"/>
    <w:rsid w:val="00CF421A"/>
    <w:rsid w:val="00CF5D5E"/>
    <w:rsid w:val="00D02A4F"/>
    <w:rsid w:val="00D07BA8"/>
    <w:rsid w:val="00D16170"/>
    <w:rsid w:val="00D57762"/>
    <w:rsid w:val="00D6354F"/>
    <w:rsid w:val="00DC79F3"/>
    <w:rsid w:val="00DD4CD7"/>
    <w:rsid w:val="00E00117"/>
    <w:rsid w:val="00E44735"/>
    <w:rsid w:val="00EC3DBF"/>
    <w:rsid w:val="00ED19EA"/>
    <w:rsid w:val="00F30C83"/>
    <w:rsid w:val="00F41CC3"/>
    <w:rsid w:val="00F44A6C"/>
    <w:rsid w:val="00FA26A6"/>
    <w:rsid w:val="00FE5A38"/>
    <w:rsid w:val="00FE6816"/>
    <w:rsid w:val="00FF2B1B"/>
    <w:rsid w:val="00FF4D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F114E8"/>
  <w15:chartTrackingRefBased/>
  <w15:docId w15:val="{AF503B1F-3C18-45A7-9F5F-C9937696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6A6"/>
    <w:pPr>
      <w:spacing w:after="0" w:line="240" w:lineRule="auto"/>
    </w:pPr>
    <w:rPr>
      <w:rFonts w:ascii="Calibri" w:eastAsia="Times New Roman" w:hAnsi="Calibri" w:cs="Times New Roman"/>
      <w:sz w:val="24"/>
      <w:szCs w:val="24"/>
      <w:lang w:val="en-GB" w:eastAsia="en-GB"/>
    </w:rPr>
  </w:style>
  <w:style w:type="paragraph" w:styleId="Heading1">
    <w:name w:val="heading 1"/>
    <w:basedOn w:val="Normal"/>
    <w:next w:val="Normal"/>
    <w:link w:val="Heading1Char"/>
    <w:qFormat/>
    <w:rsid w:val="00FA26A6"/>
    <w:pPr>
      <w:keepNext/>
      <w:spacing w:before="240" w:after="60"/>
      <w:outlineLvl w:val="0"/>
    </w:pPr>
    <w:rPr>
      <w:rFonts w:cs="Arial"/>
      <w:b/>
      <w:bCs/>
      <w:kern w:val="32"/>
      <w:sz w:val="36"/>
      <w:szCs w:val="32"/>
    </w:rPr>
  </w:style>
  <w:style w:type="paragraph" w:styleId="Heading2">
    <w:name w:val="heading 2"/>
    <w:basedOn w:val="Normal"/>
    <w:next w:val="Normal"/>
    <w:link w:val="Heading2Char"/>
    <w:uiPriority w:val="9"/>
    <w:unhideWhenUsed/>
    <w:qFormat/>
    <w:rsid w:val="00FA26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FA26A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6A6"/>
    <w:rPr>
      <w:rFonts w:ascii="Calibri" w:eastAsia="Times New Roman" w:hAnsi="Calibri" w:cs="Arial"/>
      <w:b/>
      <w:bCs/>
      <w:kern w:val="32"/>
      <w:sz w:val="36"/>
      <w:szCs w:val="32"/>
      <w:lang w:val="en-GB" w:eastAsia="en-GB"/>
    </w:rPr>
  </w:style>
  <w:style w:type="paragraph" w:styleId="BodyText3">
    <w:name w:val="Body Text 3"/>
    <w:basedOn w:val="Normal"/>
    <w:link w:val="BodyText3Char"/>
    <w:rsid w:val="00FA26A6"/>
    <w:pPr>
      <w:widowControl w:val="0"/>
      <w:autoSpaceDE w:val="0"/>
      <w:autoSpaceDN w:val="0"/>
      <w:adjustRightInd w:val="0"/>
      <w:jc w:val="both"/>
    </w:pPr>
    <w:rPr>
      <w:rFonts w:ascii="Arial" w:eastAsia="MS Mincho" w:hAnsi="Arial"/>
      <w:lang w:val="en-NZ" w:eastAsia="ja-JP"/>
    </w:rPr>
  </w:style>
  <w:style w:type="character" w:customStyle="1" w:styleId="BodyText3Char">
    <w:name w:val="Body Text 3 Char"/>
    <w:basedOn w:val="DefaultParagraphFont"/>
    <w:link w:val="BodyText3"/>
    <w:rsid w:val="00FA26A6"/>
    <w:rPr>
      <w:rFonts w:ascii="Arial" w:eastAsia="MS Mincho" w:hAnsi="Arial" w:cs="Times New Roman"/>
      <w:sz w:val="24"/>
      <w:szCs w:val="24"/>
      <w:lang w:eastAsia="ja-JP"/>
    </w:rPr>
  </w:style>
  <w:style w:type="character" w:customStyle="1" w:styleId="Heading2Char">
    <w:name w:val="Heading 2 Char"/>
    <w:basedOn w:val="DefaultParagraphFont"/>
    <w:link w:val="Heading2"/>
    <w:uiPriority w:val="9"/>
    <w:rsid w:val="00FA26A6"/>
    <w:rPr>
      <w:rFonts w:asciiTheme="majorHAnsi" w:eastAsiaTheme="majorEastAsia" w:hAnsiTheme="majorHAnsi" w:cstheme="majorBidi"/>
      <w:color w:val="2E74B5" w:themeColor="accent1" w:themeShade="BF"/>
      <w:sz w:val="26"/>
      <w:szCs w:val="26"/>
      <w:lang w:val="en-GB" w:eastAsia="en-GB"/>
    </w:rPr>
  </w:style>
  <w:style w:type="character" w:customStyle="1" w:styleId="Heading5Char">
    <w:name w:val="Heading 5 Char"/>
    <w:basedOn w:val="DefaultParagraphFont"/>
    <w:link w:val="Heading5"/>
    <w:uiPriority w:val="9"/>
    <w:rsid w:val="00FA26A6"/>
    <w:rPr>
      <w:rFonts w:asciiTheme="majorHAnsi" w:eastAsiaTheme="majorEastAsia" w:hAnsiTheme="majorHAnsi" w:cstheme="majorBidi"/>
      <w:color w:val="2E74B5" w:themeColor="accent1" w:themeShade="BF"/>
      <w:sz w:val="24"/>
      <w:szCs w:val="24"/>
      <w:lang w:val="en-GB" w:eastAsia="en-GB"/>
    </w:rPr>
  </w:style>
  <w:style w:type="table" w:styleId="TableGrid">
    <w:name w:val="Table Grid"/>
    <w:basedOn w:val="TableNormal"/>
    <w:rsid w:val="00FA26A6"/>
    <w:pPr>
      <w:spacing w:before="120" w:after="0" w:line="240" w:lineRule="auto"/>
    </w:pPr>
    <w:rPr>
      <w:rFonts w:ascii="Arial" w:eastAsia="MS Mincho" w:hAnsi="Arial"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0C4"/>
    <w:pPr>
      <w:ind w:left="720"/>
      <w:contextualSpacing/>
    </w:pPr>
  </w:style>
  <w:style w:type="paragraph" w:customStyle="1" w:styleId="NCEAbullets">
    <w:name w:val="NCEA bullets"/>
    <w:basedOn w:val="Normal"/>
    <w:rsid w:val="002F3215"/>
    <w:pPr>
      <w:widowControl w:val="0"/>
      <w:numPr>
        <w:numId w:val="3"/>
      </w:numPr>
      <w:tabs>
        <w:tab w:val="left" w:pos="397"/>
        <w:tab w:val="left" w:pos="794"/>
        <w:tab w:val="left" w:pos="1191"/>
      </w:tabs>
      <w:autoSpaceDE w:val="0"/>
      <w:autoSpaceDN w:val="0"/>
      <w:adjustRightInd w:val="0"/>
      <w:spacing w:before="80" w:after="80"/>
    </w:pPr>
    <w:rPr>
      <w:rFonts w:ascii="Arial" w:hAnsi="Arial" w:cs="Arial"/>
      <w:sz w:val="22"/>
      <w:lang w:val="en-US" w:eastAsia="en-NZ"/>
    </w:rPr>
  </w:style>
  <w:style w:type="paragraph" w:customStyle="1" w:styleId="NCEAbodytext">
    <w:name w:val="NCEA bodytext"/>
    <w:rsid w:val="00EC3DBF"/>
    <w:pPr>
      <w:tabs>
        <w:tab w:val="left" w:pos="397"/>
        <w:tab w:val="left" w:pos="794"/>
        <w:tab w:val="left" w:pos="1191"/>
      </w:tabs>
      <w:spacing w:before="120" w:after="120" w:line="240" w:lineRule="auto"/>
    </w:pPr>
    <w:rPr>
      <w:rFonts w:ascii="Arial" w:eastAsia="Times New Roman" w:hAnsi="Arial" w:cs="Arial"/>
      <w:szCs w:val="20"/>
      <w:lang w:eastAsia="en-NZ"/>
    </w:rPr>
  </w:style>
  <w:style w:type="character" w:styleId="CommentReference">
    <w:name w:val="annotation reference"/>
    <w:basedOn w:val="DefaultParagraphFont"/>
    <w:uiPriority w:val="99"/>
    <w:semiHidden/>
    <w:unhideWhenUsed/>
    <w:rsid w:val="00B85F56"/>
    <w:rPr>
      <w:sz w:val="16"/>
      <w:szCs w:val="16"/>
    </w:rPr>
  </w:style>
  <w:style w:type="paragraph" w:styleId="CommentText">
    <w:name w:val="annotation text"/>
    <w:basedOn w:val="Normal"/>
    <w:link w:val="CommentTextChar"/>
    <w:uiPriority w:val="99"/>
    <w:semiHidden/>
    <w:unhideWhenUsed/>
    <w:rsid w:val="00B85F56"/>
    <w:rPr>
      <w:sz w:val="20"/>
      <w:szCs w:val="20"/>
    </w:rPr>
  </w:style>
  <w:style w:type="character" w:customStyle="1" w:styleId="CommentTextChar">
    <w:name w:val="Comment Text Char"/>
    <w:basedOn w:val="DefaultParagraphFont"/>
    <w:link w:val="CommentText"/>
    <w:uiPriority w:val="99"/>
    <w:semiHidden/>
    <w:rsid w:val="00B85F56"/>
    <w:rPr>
      <w:rFonts w:ascii="Calibri" w:eastAsia="Times New Roman"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B85F56"/>
    <w:rPr>
      <w:b/>
      <w:bCs/>
    </w:rPr>
  </w:style>
  <w:style w:type="character" w:customStyle="1" w:styleId="CommentSubjectChar">
    <w:name w:val="Comment Subject Char"/>
    <w:basedOn w:val="CommentTextChar"/>
    <w:link w:val="CommentSubject"/>
    <w:uiPriority w:val="99"/>
    <w:semiHidden/>
    <w:rsid w:val="00B85F56"/>
    <w:rPr>
      <w:rFonts w:ascii="Calibri" w:eastAsia="Times New Roman" w:hAnsi="Calibri" w:cs="Times New Roman"/>
      <w:b/>
      <w:bCs/>
      <w:sz w:val="20"/>
      <w:szCs w:val="20"/>
      <w:lang w:val="en-GB" w:eastAsia="en-GB"/>
    </w:rPr>
  </w:style>
  <w:style w:type="paragraph" w:styleId="BalloonText">
    <w:name w:val="Balloon Text"/>
    <w:basedOn w:val="Normal"/>
    <w:link w:val="BalloonTextChar"/>
    <w:uiPriority w:val="99"/>
    <w:semiHidden/>
    <w:unhideWhenUsed/>
    <w:rsid w:val="00B85F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F56"/>
    <w:rPr>
      <w:rFonts w:ascii="Segoe UI" w:eastAsia="Times New Roman" w:hAnsi="Segoe UI" w:cs="Segoe UI"/>
      <w:sz w:val="18"/>
      <w:szCs w:val="18"/>
      <w:lang w:val="en-GB" w:eastAsia="en-GB"/>
    </w:rPr>
  </w:style>
  <w:style w:type="character" w:styleId="PlaceholderText">
    <w:name w:val="Placeholder Text"/>
    <w:basedOn w:val="DefaultParagraphFont"/>
    <w:uiPriority w:val="99"/>
    <w:semiHidden/>
    <w:rsid w:val="00217C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763534">
      <w:bodyDiv w:val="1"/>
      <w:marLeft w:val="0"/>
      <w:marRight w:val="0"/>
      <w:marTop w:val="0"/>
      <w:marBottom w:val="0"/>
      <w:divBdr>
        <w:top w:val="none" w:sz="0" w:space="0" w:color="auto"/>
        <w:left w:val="none" w:sz="0" w:space="0" w:color="auto"/>
        <w:bottom w:val="none" w:sz="0" w:space="0" w:color="auto"/>
        <w:right w:val="none" w:sz="0" w:space="0" w:color="auto"/>
      </w:divBdr>
    </w:div>
    <w:div w:id="964045524">
      <w:bodyDiv w:val="1"/>
      <w:marLeft w:val="0"/>
      <w:marRight w:val="0"/>
      <w:marTop w:val="0"/>
      <w:marBottom w:val="0"/>
      <w:divBdr>
        <w:top w:val="none" w:sz="0" w:space="0" w:color="auto"/>
        <w:left w:val="none" w:sz="0" w:space="0" w:color="auto"/>
        <w:bottom w:val="none" w:sz="0" w:space="0" w:color="auto"/>
        <w:right w:val="none" w:sz="0" w:space="0" w:color="auto"/>
      </w:divBdr>
    </w:div>
    <w:div w:id="1085222543">
      <w:bodyDiv w:val="1"/>
      <w:marLeft w:val="0"/>
      <w:marRight w:val="0"/>
      <w:marTop w:val="0"/>
      <w:marBottom w:val="0"/>
      <w:divBdr>
        <w:top w:val="none" w:sz="0" w:space="0" w:color="auto"/>
        <w:left w:val="none" w:sz="0" w:space="0" w:color="auto"/>
        <w:bottom w:val="none" w:sz="0" w:space="0" w:color="auto"/>
        <w:right w:val="none" w:sz="0" w:space="0" w:color="auto"/>
      </w:divBdr>
    </w:div>
    <w:div w:id="1577741790">
      <w:bodyDiv w:val="1"/>
      <w:marLeft w:val="0"/>
      <w:marRight w:val="0"/>
      <w:marTop w:val="0"/>
      <w:marBottom w:val="0"/>
      <w:divBdr>
        <w:top w:val="none" w:sz="0" w:space="0" w:color="auto"/>
        <w:left w:val="none" w:sz="0" w:space="0" w:color="auto"/>
        <w:bottom w:val="none" w:sz="0" w:space="0" w:color="auto"/>
        <w:right w:val="none" w:sz="0" w:space="0" w:color="auto"/>
      </w:divBdr>
    </w:div>
    <w:div w:id="20333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oleObject" Target="embeddings/oleObject1.bin"/><Relationship Id="rId5" Type="http://schemas.openxmlformats.org/officeDocument/2006/relationships/numbering" Target="numbering.xml"/><Relationship Id="rId15" Type="http://schemas.openxmlformats.org/officeDocument/2006/relationships/chart" Target="charts/chart2.xml"/><Relationship Id="rId10"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https://mywaimeaschool-my.sharepoint.com/personal/drew_mcglashen_waimea_school_nz/Documents/Teaching/12%20PHY/Physics%202.1/01%20Bouncing%20mass/EXEMPLAR%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mywaimeaschool-my.sharepoint.com/personal/drew_mcglashen_waimea_school_nz/Documents/Teaching/12%20PHY/Physics%202.1/01%20Bouncing%20mass/EXEMPLAR%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Relationship between</a:t>
            </a:r>
            <a:r>
              <a:rPr lang="en-NZ" b="1"/>
              <a:t> mass</a:t>
            </a:r>
            <a:r>
              <a:rPr lang="en-NZ" b="0"/>
              <a:t> bouncing</a:t>
            </a:r>
            <a:r>
              <a:rPr lang="en-NZ" b="0" baseline="0"/>
              <a:t> on a spring </a:t>
            </a:r>
            <a:r>
              <a:rPr lang="en-NZ" b="0"/>
              <a:t>and</a:t>
            </a:r>
            <a:r>
              <a:rPr lang="en-NZ"/>
              <a:t> </a:t>
            </a:r>
            <a:r>
              <a:rPr lang="en-NZ" b="1"/>
              <a:t>time period</a:t>
            </a:r>
            <a:r>
              <a:rPr lang="en-NZ" b="0"/>
              <a:t> </a:t>
            </a:r>
            <a:endParaRPr lang="en-NZ"/>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25400" cap="rnd">
              <a:noFill/>
              <a:round/>
            </a:ln>
            <a:effectLst/>
          </c:spPr>
          <c:marker>
            <c:symbol val="x"/>
            <c:size val="8"/>
            <c:spPr>
              <a:noFill/>
              <a:ln w="9525">
                <a:solidFill>
                  <a:schemeClr val="tx1"/>
                </a:solidFill>
              </a:ln>
              <a:effectLst/>
            </c:spPr>
          </c:marker>
          <c:trendline>
            <c:name>0.5</c:name>
            <c:spPr>
              <a:ln w="12700" cap="rnd">
                <a:solidFill>
                  <a:schemeClr val="tx1"/>
                </a:solidFill>
                <a:prstDash val="solid"/>
              </a:ln>
              <a:effectLst/>
            </c:spPr>
            <c:trendlineType val="power"/>
            <c:forward val="0.1"/>
            <c:backward val="0.1"/>
            <c:dispRSqr val="0"/>
            <c:dispEq val="0"/>
          </c:trendline>
          <c:xVal>
            <c:numRef>
              <c:f>'[EXEMPLAR data.xlsx]Fixed Data'!$B$4:$B$9</c:f>
              <c:numCache>
                <c:formatCode>0.00</c:formatCode>
                <c:ptCount val="6"/>
                <c:pt idx="0">
                  <c:v>0.1</c:v>
                </c:pt>
                <c:pt idx="1">
                  <c:v>0.15</c:v>
                </c:pt>
                <c:pt idx="2">
                  <c:v>0.2</c:v>
                </c:pt>
                <c:pt idx="3">
                  <c:v>0.3</c:v>
                </c:pt>
                <c:pt idx="4">
                  <c:v>0.4</c:v>
                </c:pt>
                <c:pt idx="5">
                  <c:v>0.5</c:v>
                </c:pt>
              </c:numCache>
            </c:numRef>
          </c:xVal>
          <c:yVal>
            <c:numRef>
              <c:f>'[EXEMPLAR data.xlsx]Fixed Data'!$F$4:$F$9</c:f>
              <c:numCache>
                <c:formatCode>0.00</c:formatCode>
                <c:ptCount val="6"/>
                <c:pt idx="0">
                  <c:v>0.30984329936570615</c:v>
                </c:pt>
                <c:pt idx="1">
                  <c:v>0.33415926535897927</c:v>
                </c:pt>
                <c:pt idx="2">
                  <c:v>0.3960932061801769</c:v>
                </c:pt>
                <c:pt idx="3">
                  <c:v>0.48762162714916996</c:v>
                </c:pt>
                <c:pt idx="4">
                  <c:v>0.55301993206474553</c:v>
                </c:pt>
                <c:pt idx="5">
                  <c:v>0.63024038762121426</c:v>
                </c:pt>
              </c:numCache>
            </c:numRef>
          </c:yVal>
          <c:smooth val="0"/>
        </c:ser>
        <c:dLbls>
          <c:showLegendKey val="0"/>
          <c:showVal val="0"/>
          <c:showCatName val="0"/>
          <c:showSerName val="0"/>
          <c:showPercent val="0"/>
          <c:showBubbleSize val="0"/>
        </c:dLbls>
        <c:axId val="199786240"/>
        <c:axId val="199786632"/>
      </c:scatterChart>
      <c:valAx>
        <c:axId val="199786240"/>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Mass on spring, m (Kg)</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786632"/>
        <c:crosses val="autoZero"/>
        <c:crossBetween val="midCat"/>
      </c:valAx>
      <c:valAx>
        <c:axId val="19978663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Time period,</a:t>
                </a:r>
                <a:r>
                  <a:rPr lang="en-NZ" baseline="0"/>
                  <a:t> T (s)</a:t>
                </a:r>
                <a:endParaRPr lang="en-NZ"/>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78624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Relationship between the </a:t>
            </a:r>
            <a:r>
              <a:rPr lang="en-NZ" b="1"/>
              <a:t>square root of a mass</a:t>
            </a:r>
            <a:r>
              <a:rPr lang="en-NZ" b="0"/>
              <a:t> bouncing on a spring and the </a:t>
            </a:r>
            <a:r>
              <a:rPr lang="en-NZ" b="1"/>
              <a:t>time period</a:t>
            </a:r>
            <a:endParaRPr lang="en-NZ"/>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noFill/>
              <a:round/>
            </a:ln>
            <a:effectLst/>
          </c:spPr>
          <c:marker>
            <c:symbol val="x"/>
            <c:size val="7"/>
            <c:spPr>
              <a:noFill/>
              <a:ln w="9525">
                <a:solidFill>
                  <a:schemeClr val="tx1"/>
                </a:solidFill>
              </a:ln>
              <a:effectLst/>
            </c:spPr>
          </c:marker>
          <c:trendline>
            <c:spPr>
              <a:ln w="12700" cap="rnd">
                <a:solidFill>
                  <a:schemeClr val="tx1"/>
                </a:solidFill>
                <a:prstDash val="solid"/>
              </a:ln>
              <a:effectLst/>
            </c:spPr>
            <c:trendlineType val="linear"/>
            <c:forward val="0.1"/>
            <c:backward val="0.33000000000000007"/>
            <c:dispRSqr val="0"/>
            <c:dispEq val="0"/>
          </c:trendline>
          <c:xVal>
            <c:numRef>
              <c:f>'[EXEMPLAR data.xlsx]Fixed Data'!$D$13:$D$18</c:f>
              <c:numCache>
                <c:formatCode>0.00</c:formatCode>
                <c:ptCount val="6"/>
                <c:pt idx="0">
                  <c:v>0.31622776601683794</c:v>
                </c:pt>
                <c:pt idx="1">
                  <c:v>0.3872983346207417</c:v>
                </c:pt>
                <c:pt idx="2">
                  <c:v>0.44721359549995793</c:v>
                </c:pt>
                <c:pt idx="3">
                  <c:v>0.54772255750516607</c:v>
                </c:pt>
                <c:pt idx="4">
                  <c:v>0.63245553203367588</c:v>
                </c:pt>
                <c:pt idx="5">
                  <c:v>0.70710678118654757</c:v>
                </c:pt>
              </c:numCache>
            </c:numRef>
          </c:xVal>
          <c:yVal>
            <c:numRef>
              <c:f>'[EXEMPLAR data.xlsx]Fixed Data'!$B$13:$B$18</c:f>
              <c:numCache>
                <c:formatCode>0.00</c:formatCode>
                <c:ptCount val="6"/>
                <c:pt idx="0">
                  <c:v>0.30984329936570615</c:v>
                </c:pt>
                <c:pt idx="1">
                  <c:v>0.33415926535897927</c:v>
                </c:pt>
                <c:pt idx="2">
                  <c:v>0.3960932061801769</c:v>
                </c:pt>
                <c:pt idx="3">
                  <c:v>0.48762162714916996</c:v>
                </c:pt>
                <c:pt idx="4">
                  <c:v>0.55301993206474553</c:v>
                </c:pt>
                <c:pt idx="5">
                  <c:v>0.63024038762121426</c:v>
                </c:pt>
              </c:numCache>
            </c:numRef>
          </c:yVal>
          <c:smooth val="0"/>
        </c:ser>
        <c:dLbls>
          <c:showLegendKey val="0"/>
          <c:showVal val="0"/>
          <c:showCatName val="0"/>
          <c:showSerName val="0"/>
          <c:showPercent val="0"/>
          <c:showBubbleSize val="0"/>
        </c:dLbls>
        <c:axId val="197002784"/>
        <c:axId val="197003176"/>
      </c:scatterChart>
      <c:valAx>
        <c:axId val="197002784"/>
        <c:scaling>
          <c:orientation val="minMax"/>
          <c:min val="0"/>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Square root of mass (√Kg)</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003176"/>
        <c:crosses val="autoZero"/>
        <c:crossBetween val="midCat"/>
      </c:valAx>
      <c:valAx>
        <c:axId val="19700317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Time period (s)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00278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B5BF9E5D6D046884200C41AC09844" ma:contentTypeVersion="1" ma:contentTypeDescription="Create a new document." ma:contentTypeScope="" ma:versionID="c6e62263b4b53e662377e5a5f7518171">
  <xsd:schema xmlns:xsd="http://www.w3.org/2001/XMLSchema" xmlns:xs="http://www.w3.org/2001/XMLSchema" xmlns:p="http://schemas.microsoft.com/office/2006/metadata/properties" xmlns:ns3="01a49a45-4cd0-439f-80e4-77077df3b534" targetNamespace="http://schemas.microsoft.com/office/2006/metadata/properties" ma:root="true" ma:fieldsID="18d5d93715fa27de068b32bb39367252" ns3:_="">
    <xsd:import namespace="01a49a45-4cd0-439f-80e4-77077df3b53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49a45-4cd0-439f-80e4-77077df3b5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6293C-3ACD-45D2-8D2A-E982CAC52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49a45-4cd0-439f-80e4-77077df3b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33CEF7-85DA-40CE-BD29-2B9225CC56C3}">
  <ds:schemaRefs>
    <ds:schemaRef ds:uri="http://purl.org/dc/elements/1.1/"/>
    <ds:schemaRef ds:uri="http://schemas.microsoft.com/office/2006/metadata/properties"/>
    <ds:schemaRef ds:uri="01a49a45-4cd0-439f-80e4-77077df3b534"/>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1A5C51A-EC7A-436D-BD91-B8FA2CF5B5BE}">
  <ds:schemaRefs>
    <ds:schemaRef ds:uri="http://schemas.microsoft.com/sharepoint/v3/contenttype/forms"/>
  </ds:schemaRefs>
</ds:datastoreItem>
</file>

<file path=customXml/itemProps4.xml><?xml version="1.0" encoding="utf-8"?>
<ds:datastoreItem xmlns:ds="http://schemas.openxmlformats.org/officeDocument/2006/customXml" ds:itemID="{F7AA0170-E6C7-4DEC-A50A-579AB9D5E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2064</TotalTime>
  <Pages>8</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Waimea College</Company>
  <LinksUpToDate>false</LinksUpToDate>
  <CharactersWithSpaces>10084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McGlashen</dc:creator>
  <cp:keywords/>
  <dc:description/>
  <cp:lastModifiedBy>Drew McGlashen</cp:lastModifiedBy>
  <cp:revision>29</cp:revision>
  <dcterms:created xsi:type="dcterms:W3CDTF">2015-02-20T17:07:00Z</dcterms:created>
  <dcterms:modified xsi:type="dcterms:W3CDTF">2015-02-24T22:28:00Z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0x010100784B5BF9E5D6D046884200C41AC09844</vt:lpwstr>
  </property>
</Properties>
</file>